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2D4ABE">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66782C" w:rsidP="00DB7A0B">
      <w:pPr>
        <w:pStyle w:val="Corpodetexto"/>
        <w:spacing w:line="200" w:lineRule="atLeast"/>
        <w:ind w:left="4595"/>
        <w:rPr>
          <w:b/>
          <w:bCs/>
          <w:color w:val="auto"/>
          <w:szCs w:val="22"/>
        </w:rPr>
      </w:pPr>
      <w:r w:rsidRPr="00280327">
        <w:rPr>
          <w:b/>
          <w:bCs/>
          <w:color w:val="auto"/>
          <w:szCs w:val="22"/>
        </w:rPr>
        <w:t xml:space="preserve">CONTRATO </w:t>
      </w:r>
      <w:r>
        <w:rPr>
          <w:b/>
          <w:bCs/>
          <w:color w:val="auto"/>
          <w:szCs w:val="22"/>
        </w:rPr>
        <w:t xml:space="preserve">PARA </w:t>
      </w:r>
      <w:r w:rsidRPr="0066782C">
        <w:rPr>
          <w:b/>
          <w:bCs/>
          <w:color w:val="auto"/>
          <w:szCs w:val="22"/>
        </w:rPr>
        <w:t xml:space="preserve">EVENTUAL E FUTURA AQUISIÇÃO DE </w:t>
      </w:r>
      <w:r w:rsidR="00886BF0" w:rsidRPr="00886BF0">
        <w:rPr>
          <w:b/>
          <w:bCs/>
          <w:color w:val="auto"/>
          <w:szCs w:val="22"/>
        </w:rPr>
        <w:t>RECARGA DE GÁS DE COZINHA e ÁGUA POTÁVEL</w:t>
      </w:r>
      <w:r w:rsidR="00D7563F" w:rsidRPr="00280327">
        <w:rPr>
          <w:b/>
          <w:bCs/>
          <w:color w:val="auto"/>
          <w:szCs w:val="22"/>
        </w:rPr>
        <w:t xml:space="preserve">, QUE ENTRE </w:t>
      </w:r>
      <w:r w:rsidR="00DB7A0B" w:rsidRPr="00280327">
        <w:rPr>
          <w:b/>
          <w:bCs/>
          <w:color w:val="auto"/>
          <w:szCs w:val="22"/>
        </w:rPr>
        <w:t>SI CELEBRAM O</w:t>
      </w:r>
      <w:r w:rsidR="004F362A" w:rsidRPr="00280327">
        <w:rPr>
          <w:b/>
          <w:bCs/>
          <w:color w:val="auto"/>
          <w:szCs w:val="22"/>
        </w:rPr>
        <w:t xml:space="preserve"> </w:t>
      </w:r>
      <w:r w:rsidR="0012727A" w:rsidRPr="0012727A">
        <w:rPr>
          <w:b/>
          <w:bCs/>
          <w:color w:val="auto"/>
          <w:szCs w:val="22"/>
        </w:rPr>
        <w:t xml:space="preserve">FUNDO MUNICIPAL DE SAÚDE </w:t>
      </w:r>
      <w:r w:rsidR="00DB7A0B"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1A6070">
        <w:rPr>
          <w:b/>
          <w:szCs w:val="22"/>
        </w:rPr>
        <w:t>FUNDO MUNICIPAL DE SAÚDE</w:t>
      </w:r>
      <w:r w:rsidR="001A6070">
        <w:rPr>
          <w:b/>
          <w:iCs/>
          <w:szCs w:val="22"/>
        </w:rPr>
        <w:t xml:space="preserve">, </w:t>
      </w:r>
      <w:r w:rsidR="001A6070">
        <w:rPr>
          <w:bCs/>
          <w:color w:val="auto"/>
          <w:szCs w:val="22"/>
        </w:rPr>
        <w:t xml:space="preserve">pessoa jurídica de direito público, situado na Praça Governador Roberto Silveira, 44 – Centro – Bom Jardim / RJ, inscrita no C.N.P.J. sob o nº 11.867.889/0001-25, neste ato representado pelo </w:t>
      </w:r>
      <w:r w:rsidR="001A6070" w:rsidRPr="00CF2A09">
        <w:rPr>
          <w:bCs/>
          <w:color w:val="auto"/>
          <w:szCs w:val="22"/>
        </w:rPr>
        <w:t>Secretário Municipal de Saúde</w:t>
      </w:r>
      <w:r w:rsidR="001A6070" w:rsidRPr="00CF2A09">
        <w:rPr>
          <w:b/>
          <w:bCs/>
          <w:color w:val="auto"/>
          <w:szCs w:val="22"/>
        </w:rPr>
        <w:t xml:space="preserve"> WUELITON PIRES, </w:t>
      </w:r>
      <w:r w:rsidR="001A6070" w:rsidRPr="00CF2A09">
        <w:rPr>
          <w:bCs/>
          <w:color w:val="auto"/>
          <w:szCs w:val="22"/>
        </w:rPr>
        <w:t>brasileiro, divorciado, RG nº 08891332-2 IFP/RJ, inscrito no CPF/MF sob o nº 781.922.777-04, com endereço profissional na Praça Governador Roberto Silveira, 44 – Centro –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54913983"/>
          <w:placeholder>
            <w:docPart w:val="1576582F68864BF89EC319E7D428C32B"/>
          </w:placeholder>
          <w:showingPlcHdr/>
        </w:sdtPr>
        <w:sdtEndPr/>
        <w:sdtContent>
          <w:r w:rsidR="00EC51AD" w:rsidRPr="00EC51AD">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32932174"/>
          <w:placeholder>
            <w:docPart w:val="78E32A0905CA4C4ABFA523FDD849A5E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C51AD" w:rsidRPr="00EC51AD">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450636390"/>
          <w:placeholder>
            <w:docPart w:val="1D551AB5C96247909B7C4A9E28637531"/>
          </w:placeholder>
          <w:showingPlcHdr/>
        </w:sdtPr>
        <w:sdtEndPr>
          <w:rPr>
            <w:b/>
          </w:rPr>
        </w:sdtEndPr>
        <w:sdtContent>
          <w:r w:rsidR="00EC51AD" w:rsidRPr="00EC51AD">
            <w:rPr>
              <w:bCs/>
              <w:color w:val="auto"/>
            </w:rPr>
            <w:t>..../</w:t>
          </w:r>
          <w:r w:rsidR="00EC51AD" w:rsidRPr="00EC51AD">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6782C">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w:t>
      </w:r>
      <w:bookmarkStart w:id="4" w:name="Requisitante"/>
      <w:r w:rsidR="00886BF0">
        <w:rPr>
          <w:color w:val="auto"/>
          <w:szCs w:val="22"/>
        </w:rPr>
        <w:t>1.862/2023</w:t>
      </w:r>
      <w:sdt>
        <w:sdtPr>
          <w:rPr>
            <w:color w:val="auto"/>
            <w:szCs w:val="22"/>
          </w:rPr>
          <w:id w:val="-1770924072"/>
          <w:placeholder>
            <w:docPart w:val="C19C0E09343E4A678A7571C65EAE27E6"/>
          </w:placeholder>
        </w:sdtPr>
        <w:sdtEndPr/>
        <w:sdtContent>
          <w:bookmarkEnd w:id="4"/>
          <w:r w:rsidR="00886BF0">
            <w:rPr>
              <w:color w:val="auto"/>
              <w:szCs w:val="22"/>
            </w:rPr>
            <w:t xml:space="preserve">, em nome da Secretaria Municipal de Educação (“processo mãe”): apensos processo administrativo nº 1.102/2023, em nome da Assessoria de Planejamento em Serviços de Saúde, Processo </w:t>
          </w:r>
          <w:r w:rsidR="001A77C4">
            <w:rPr>
              <w:color w:val="auto"/>
              <w:szCs w:val="22"/>
            </w:rPr>
            <w:t>Administrativo</w:t>
          </w:r>
          <w:r w:rsidR="00886BF0">
            <w:rPr>
              <w:color w:val="auto"/>
              <w:szCs w:val="22"/>
            </w:rPr>
            <w:t xml:space="preserve"> nº </w:t>
          </w:r>
          <w:r w:rsidR="001A77C4">
            <w:rPr>
              <w:color w:val="auto"/>
              <w:szCs w:val="22"/>
            </w:rPr>
            <w:t xml:space="preserve">1.382/2023 em nome da Secretaria Municipal de Assistência Social e Direitos Humanos, e Processo Administrativo nº 1.498/2023, em nome da Secretaria Municipal de Meio Ambiente e Proteção Animal,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Constitui o presente objeto</w:t>
      </w:r>
      <w:r w:rsidR="0066782C">
        <w:rPr>
          <w:color w:val="auto"/>
          <w:szCs w:val="22"/>
        </w:rPr>
        <w:t xml:space="preserve"> a</w:t>
      </w:r>
      <w:r w:rsidRPr="009A5CCA">
        <w:rPr>
          <w:color w:val="auto"/>
          <w:szCs w:val="22"/>
        </w:rPr>
        <w:t xml:space="preserve"> </w:t>
      </w:r>
      <w:r w:rsidR="001A77C4" w:rsidRPr="001A77C4">
        <w:rPr>
          <w:color w:val="auto"/>
          <w:szCs w:val="22"/>
        </w:rPr>
        <w:t>eventual e futura aquisição, através do sistema de registro de Preços, de RECARGA DE GÁS DE COZINHA</w:t>
      </w:r>
      <w:r w:rsidR="0012727A">
        <w:rPr>
          <w:color w:val="auto"/>
          <w:szCs w:val="22"/>
        </w:rPr>
        <w:t xml:space="preserve"> e ÁGUA POTÁVEL, para atender a</w:t>
      </w:r>
      <w:r w:rsidR="001A77C4" w:rsidRPr="001A77C4">
        <w:rPr>
          <w:color w:val="auto"/>
          <w:szCs w:val="22"/>
        </w:rPr>
        <w:t xml:space="preserve"> demanda da Secretaria de Saúde-SMS</w:t>
      </w:r>
      <w:r w:rsidR="009A5CCA" w:rsidRPr="009A5CCA">
        <w:rPr>
          <w:color w:val="auto"/>
          <w:szCs w:val="22"/>
        </w:rPr>
        <w:t>,</w:t>
      </w:r>
      <w:r w:rsidR="009A5CCA" w:rsidRPr="009A5CCA">
        <w:t xml:space="preserve"> c</w:t>
      </w:r>
      <w:r w:rsidR="009A5CCA" w:rsidRPr="009A5CCA">
        <w:rPr>
          <w:color w:val="auto"/>
          <w:szCs w:val="22"/>
        </w:rPr>
        <w:t>onforme especificações no Anexo I – Termo de Referência, do Edital</w:t>
      </w:r>
      <w:r w:rsidR="006973EB" w:rsidRPr="009A5CCA">
        <w:rPr>
          <w:color w:val="auto"/>
          <w:szCs w:val="22"/>
        </w:rPr>
        <w:t>.</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764574722"/>
          <w:placeholder>
            <w:docPart w:val="93E90CA5F5234EFCB12BFEFB03834E7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C51AD" w:rsidRPr="00EC51AD">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713506727"/>
          <w:placeholder>
            <w:docPart w:val="F39724E6972841E6A02E1110B647AF0C"/>
          </w:placeholder>
          <w:showingPlcHdr/>
        </w:sdtPr>
        <w:sdtEndPr>
          <w:rPr>
            <w:b/>
          </w:rPr>
        </w:sdtEndPr>
        <w:sdtContent>
          <w:r w:rsidR="00EC51AD" w:rsidRPr="00EC51AD">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pelo</w:t>
      </w:r>
      <w:r w:rsidR="001A77C4">
        <w:rPr>
          <w:b/>
          <w:color w:val="auto"/>
          <w:szCs w:val="22"/>
        </w:rPr>
        <w:t>s</w:t>
      </w:r>
      <w:r w:rsidR="001830DF">
        <w:rPr>
          <w:b/>
          <w:color w:val="auto"/>
          <w:szCs w:val="22"/>
        </w:rPr>
        <w:t xml:space="preserve"> </w:t>
      </w:r>
      <w:r w:rsidR="001A77C4">
        <w:rPr>
          <w:b/>
          <w:color w:val="auto"/>
          <w:szCs w:val="22"/>
        </w:rPr>
        <w:t>iten</w:t>
      </w:r>
      <w:r w:rsidR="00D7563F">
        <w:rPr>
          <w:b/>
          <w:color w:val="auto"/>
          <w:szCs w:val="22"/>
        </w:rPr>
        <w:t>s</w:t>
      </w:r>
      <w:r w:rsidR="001830DF">
        <w:rPr>
          <w:b/>
          <w:color w:val="auto"/>
          <w:szCs w:val="22"/>
        </w:rPr>
        <w:t xml:space="preserve"> 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O valor estimado</w:t>
      </w:r>
      <w:r w:rsidR="002D4ABE">
        <w:rPr>
          <w:color w:val="auto"/>
          <w:szCs w:val="22"/>
        </w:rPr>
        <w:t xml:space="preserve"> e os quantitativos</w:t>
      </w:r>
      <w:r w:rsidRPr="001830DF">
        <w:rPr>
          <w:color w:val="auto"/>
          <w:szCs w:val="22"/>
        </w:rPr>
        <w:t xml:space="preserve"> constitu</w:t>
      </w:r>
      <w:r w:rsidR="002D4ABE">
        <w:rPr>
          <w:color w:val="auto"/>
          <w:szCs w:val="22"/>
        </w:rPr>
        <w:t>em</w:t>
      </w:r>
      <w:r w:rsidRPr="001830DF">
        <w:rPr>
          <w:color w:val="auto"/>
          <w:szCs w:val="22"/>
        </w:rPr>
        <w:t xml:space="preserve"> mera estimativa, não se obrigando </w:t>
      </w:r>
      <w:r>
        <w:rPr>
          <w:color w:val="auto"/>
          <w:szCs w:val="22"/>
        </w:rPr>
        <w:t xml:space="preserve">o </w:t>
      </w:r>
      <w:r w:rsidR="0012727A">
        <w:rPr>
          <w:color w:val="auto"/>
          <w:szCs w:val="22"/>
        </w:rPr>
        <w:t>Fundo Municipal de Saúde</w:t>
      </w:r>
      <w:r w:rsidRPr="001830DF">
        <w:rPr>
          <w:color w:val="auto"/>
          <w:szCs w:val="22"/>
        </w:rPr>
        <w:t xml:space="preserve"> a utilizá-lo integralmente.</w:t>
      </w:r>
    </w:p>
    <w:p w:rsidR="002D4ABE" w:rsidRDefault="002D4AB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A77C4" w:rsidRPr="001A77C4" w:rsidRDefault="001A77C4" w:rsidP="001A77C4">
      <w:pPr>
        <w:pStyle w:val="Corpodetexto"/>
        <w:spacing w:line="200" w:lineRule="atLeast"/>
        <w:rPr>
          <w:bCs/>
          <w:color w:val="auto"/>
          <w:szCs w:val="22"/>
        </w:rPr>
      </w:pPr>
      <w:r w:rsidRPr="001A77C4">
        <w:rPr>
          <w:bCs/>
          <w:color w:val="auto"/>
          <w:szCs w:val="22"/>
        </w:rPr>
        <w:t xml:space="preserve">A Administração emitirá por escrito ordem de fornecimento, com a quantidade e identificação dos bens que serão fornecidos, o local de fornecimento, o prazo máximo para a entrega, a </w:t>
      </w:r>
      <w:r w:rsidRPr="001A77C4">
        <w:rPr>
          <w:bCs/>
          <w:color w:val="auto"/>
          <w:szCs w:val="22"/>
        </w:rPr>
        <w:lastRenderedPageBreak/>
        <w:t>identificação e assinatura do gestor responsável pela emissão da ordem e a identificação da pessoa jurídica a que se destina a ordem.</w:t>
      </w:r>
    </w:p>
    <w:p w:rsidR="001A77C4" w:rsidRPr="001A77C4" w:rsidRDefault="001A77C4" w:rsidP="001A77C4">
      <w:pPr>
        <w:pStyle w:val="Corpodetexto"/>
        <w:spacing w:line="200" w:lineRule="atLeast"/>
        <w:rPr>
          <w:bCs/>
          <w:color w:val="auto"/>
          <w:szCs w:val="22"/>
        </w:rPr>
      </w:pPr>
      <w:r>
        <w:rPr>
          <w:b/>
          <w:bCs/>
          <w:color w:val="auto"/>
          <w:szCs w:val="22"/>
        </w:rPr>
        <w:t>Parágrafo Primeiro</w:t>
      </w:r>
      <w:r w:rsidRPr="001A77C4">
        <w:rPr>
          <w:bCs/>
          <w:color w:val="auto"/>
          <w:szCs w:val="22"/>
        </w:rPr>
        <w:t xml:space="preserve"> – Os bens a serem adquiridos serão fornecidos em remessa parcelada, conforme ordens de fornecimento, em prazo máximo de 05 (cinco) dias úteis após o recebimento da ordem, conforme descrito a seguir:</w:t>
      </w:r>
    </w:p>
    <w:p w:rsidR="0012727A" w:rsidRPr="001A77C4" w:rsidRDefault="0012727A" w:rsidP="0012727A">
      <w:pPr>
        <w:pStyle w:val="Corpodetexto"/>
        <w:spacing w:line="200" w:lineRule="atLeast"/>
        <w:rPr>
          <w:bCs/>
          <w:color w:val="auto"/>
          <w:szCs w:val="22"/>
        </w:rPr>
      </w:pPr>
    </w:p>
    <w:p w:rsidR="001A77C4" w:rsidRPr="001A77C4" w:rsidRDefault="001A77C4" w:rsidP="001A77C4">
      <w:pPr>
        <w:pStyle w:val="Corpodetexto"/>
        <w:spacing w:line="200" w:lineRule="atLeast"/>
        <w:rPr>
          <w:bCs/>
          <w:color w:val="auto"/>
          <w:szCs w:val="22"/>
        </w:rPr>
      </w:pPr>
      <w:r w:rsidRPr="001A77C4">
        <w:rPr>
          <w:bCs/>
          <w:color w:val="auto"/>
          <w:szCs w:val="22"/>
        </w:rPr>
        <w:t>– Secretaria de Saúde deverá ser entregue no Almoxarifado da Secretaria de Saúde – Av. Tancredo Neves, 441 – 1º andar – Ed. Filinho – Bairro Maravilha – Bom Jardim / RJ, de segunda a sexta-feira, das 9h às 16h.</w:t>
      </w:r>
    </w:p>
    <w:p w:rsidR="001A77C4" w:rsidRPr="001A77C4" w:rsidRDefault="001A77C4" w:rsidP="001A77C4">
      <w:pPr>
        <w:pStyle w:val="Corpodetexto"/>
        <w:spacing w:line="200" w:lineRule="atLeast"/>
        <w:rPr>
          <w:bCs/>
          <w:color w:val="auto"/>
          <w:szCs w:val="22"/>
        </w:rPr>
      </w:pPr>
      <w:r w:rsidRPr="001A77C4">
        <w:rPr>
          <w:bCs/>
          <w:color w:val="auto"/>
          <w:szCs w:val="22"/>
        </w:rPr>
        <w:tab/>
      </w:r>
      <w:r w:rsidRPr="001A77C4">
        <w:rPr>
          <w:bCs/>
          <w:color w:val="auto"/>
          <w:szCs w:val="22"/>
        </w:rPr>
        <w:tab/>
      </w:r>
    </w:p>
    <w:p w:rsidR="001A77C4" w:rsidRPr="001A77C4" w:rsidRDefault="001A77C4" w:rsidP="001A77C4">
      <w:pPr>
        <w:pStyle w:val="Corpodetexto"/>
        <w:spacing w:line="200" w:lineRule="atLeast"/>
        <w:rPr>
          <w:bCs/>
          <w:color w:val="auto"/>
          <w:szCs w:val="22"/>
        </w:rPr>
      </w:pPr>
      <w:r w:rsidRPr="001A77C4">
        <w:rPr>
          <w:bCs/>
          <w:color w:val="auto"/>
          <w:szCs w:val="22"/>
        </w:rPr>
        <w:t>Os mesmos deverão ser conferidos e recebidos pelos fiscais, que atestarão a Nota Fiscal ou alguém delegado por ele, devendo ser servidor estatutário.</w:t>
      </w:r>
    </w:p>
    <w:p w:rsidR="001A77C4" w:rsidRPr="001A77C4" w:rsidRDefault="001A77C4" w:rsidP="001A77C4">
      <w:pPr>
        <w:pStyle w:val="Corpodetexto"/>
        <w:spacing w:line="200" w:lineRule="atLeast"/>
        <w:rPr>
          <w:bCs/>
          <w:color w:val="auto"/>
          <w:szCs w:val="22"/>
        </w:rPr>
      </w:pPr>
      <w:r>
        <w:rPr>
          <w:b/>
          <w:bCs/>
          <w:color w:val="auto"/>
          <w:szCs w:val="22"/>
        </w:rPr>
        <w:t>Parágrafo Segundo</w:t>
      </w:r>
      <w:r w:rsidRPr="001A77C4">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1A77C4" w:rsidRPr="001A77C4" w:rsidRDefault="001A77C4" w:rsidP="001A77C4">
      <w:pPr>
        <w:pStyle w:val="Corpodetexto"/>
        <w:spacing w:line="200" w:lineRule="atLeast"/>
        <w:rPr>
          <w:bCs/>
          <w:color w:val="auto"/>
          <w:szCs w:val="22"/>
        </w:rPr>
      </w:pPr>
      <w:r>
        <w:rPr>
          <w:b/>
          <w:bCs/>
          <w:color w:val="auto"/>
          <w:szCs w:val="22"/>
        </w:rPr>
        <w:t>Parágrafo Terceiro</w:t>
      </w:r>
      <w:r w:rsidRPr="001A77C4">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A77C4" w:rsidRPr="001A77C4" w:rsidRDefault="001A77C4" w:rsidP="001A77C4">
      <w:pPr>
        <w:pStyle w:val="Corpodetexto"/>
        <w:spacing w:line="200" w:lineRule="atLeast"/>
        <w:rPr>
          <w:bCs/>
          <w:color w:val="auto"/>
          <w:szCs w:val="22"/>
        </w:rPr>
      </w:pPr>
      <w:r>
        <w:rPr>
          <w:b/>
          <w:bCs/>
          <w:color w:val="auto"/>
          <w:szCs w:val="22"/>
        </w:rPr>
        <w:t>Parágrafo Quarto</w:t>
      </w:r>
      <w:r w:rsidRPr="001A77C4">
        <w:rPr>
          <w:bCs/>
          <w:color w:val="auto"/>
          <w:szCs w:val="22"/>
        </w:rPr>
        <w:t xml:space="preserve"> – Os bens poderão ser rejeitados, no todo ou em parte, quando em desacordo com as especificações constantes no instrumento convocatório, em seus anexos ou na proposta, devendo ser substituídos no prazo de 02(dois) dias úteis, a contar da notificação ao adjudicatário, às suas custas, sem prejuízo da aplicação das penalidades. </w:t>
      </w:r>
    </w:p>
    <w:p w:rsidR="001A77C4" w:rsidRPr="001A77C4" w:rsidRDefault="001A77C4" w:rsidP="001A77C4">
      <w:pPr>
        <w:pStyle w:val="Corpodetexto"/>
        <w:spacing w:line="200" w:lineRule="atLeast"/>
        <w:rPr>
          <w:bCs/>
          <w:color w:val="auto"/>
          <w:szCs w:val="22"/>
        </w:rPr>
      </w:pPr>
      <w:r>
        <w:rPr>
          <w:b/>
          <w:bCs/>
          <w:color w:val="auto"/>
          <w:szCs w:val="22"/>
        </w:rPr>
        <w:t>Parágrafo Quinto</w:t>
      </w:r>
      <w:r w:rsidRPr="001A77C4">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1A77C4" w:rsidRPr="001A77C4" w:rsidRDefault="001A77C4" w:rsidP="001A77C4">
      <w:pPr>
        <w:pStyle w:val="Corpodetexto"/>
        <w:spacing w:line="200" w:lineRule="atLeast"/>
        <w:rPr>
          <w:bCs/>
          <w:color w:val="auto"/>
          <w:szCs w:val="22"/>
        </w:rPr>
      </w:pPr>
      <w:r>
        <w:rPr>
          <w:b/>
          <w:bCs/>
          <w:color w:val="auto"/>
          <w:szCs w:val="22"/>
        </w:rPr>
        <w:t>Parágrafo Sexto</w:t>
      </w:r>
      <w:r w:rsidRPr="001A77C4">
        <w:rPr>
          <w:bCs/>
          <w:color w:val="auto"/>
          <w:szCs w:val="22"/>
        </w:rPr>
        <w:t xml:space="preserve"> – Caso a verificação de conformidade não seja procedida dentro do prazo fixado, reputar-se-á como realizada, consumando-se o recebimento definitivo no dia do esgotamento do prazo.</w:t>
      </w:r>
    </w:p>
    <w:p w:rsidR="0066782C" w:rsidRDefault="001A77C4" w:rsidP="001A77C4">
      <w:pPr>
        <w:pStyle w:val="Corpodetexto"/>
        <w:spacing w:line="200" w:lineRule="atLeast"/>
        <w:rPr>
          <w:bCs/>
          <w:color w:val="auto"/>
          <w:szCs w:val="22"/>
        </w:rPr>
      </w:pPr>
      <w:r>
        <w:rPr>
          <w:b/>
          <w:bCs/>
          <w:color w:val="auto"/>
          <w:szCs w:val="22"/>
        </w:rPr>
        <w:t>Parágrafo Sétimo</w:t>
      </w:r>
      <w:r w:rsidRPr="001A77C4">
        <w:rPr>
          <w:bCs/>
          <w:color w:val="auto"/>
          <w:szCs w:val="22"/>
        </w:rPr>
        <w:t xml:space="preserve"> – O recebimento provisório ou definitivo do objeto não exclui a responsabilidade da CONTRATADA pelos prejuízos resultantes da incorreta execução do contrato.</w:t>
      </w:r>
    </w:p>
    <w:p w:rsidR="001A77C4" w:rsidRDefault="001A77C4" w:rsidP="001A77C4">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66782C" w:rsidRPr="0066782C" w:rsidRDefault="00517250" w:rsidP="0066782C">
      <w:pPr>
        <w:spacing w:line="200" w:lineRule="atLeast"/>
        <w:jc w:val="both"/>
        <w:rPr>
          <w:color w:val="auto"/>
          <w:szCs w:val="22"/>
        </w:rPr>
      </w:pPr>
      <w:r w:rsidRPr="00280327">
        <w:rPr>
          <w:color w:val="auto"/>
          <w:szCs w:val="22"/>
        </w:rPr>
        <w:t xml:space="preserve">I - </w:t>
      </w:r>
      <w:r w:rsidR="0066782C" w:rsidRPr="0066782C">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Pr="00280327" w:rsidRDefault="0066782C" w:rsidP="0066782C">
      <w:pPr>
        <w:spacing w:line="200" w:lineRule="atLeast"/>
        <w:jc w:val="both"/>
        <w:rPr>
          <w:color w:val="auto"/>
          <w:szCs w:val="22"/>
        </w:rPr>
      </w:pPr>
      <w:r>
        <w:rPr>
          <w:color w:val="auto"/>
          <w:szCs w:val="22"/>
        </w:rPr>
        <w:t>II</w:t>
      </w:r>
      <w:r w:rsidRPr="0066782C">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 xml:space="preserve">Os documentos fiscais serão emitidos em nome do </w:t>
      </w:r>
      <w:r w:rsidR="0012727A" w:rsidRPr="0012727A">
        <w:rPr>
          <w:color w:val="auto"/>
          <w:szCs w:val="22"/>
        </w:rPr>
        <w:t>FUNDO MUNICIPAL DE SAÚDE, CNPJ 11.867.889/0001-25, Praça Governador Roberto Silveira, 44 – Centro, Bom Jardim/RJ, referente à quota parte da Secretaria de Saúd</w:t>
      </w:r>
      <w:r w:rsidR="0012727A">
        <w:rPr>
          <w:color w:val="auto"/>
          <w:szCs w:val="22"/>
        </w:rPr>
        <w:t>e</w:t>
      </w:r>
      <w:r w:rsidR="001E109B" w:rsidRPr="001E109B">
        <w:rPr>
          <w:color w:val="auto"/>
          <w:szCs w:val="22"/>
        </w:rPr>
        <w:t>.</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A77C4" w:rsidRPr="001A77C4" w:rsidRDefault="00E46B07" w:rsidP="001A77C4">
      <w:pPr>
        <w:jc w:val="both"/>
        <w:rPr>
          <w:color w:val="auto"/>
          <w:szCs w:val="22"/>
        </w:rPr>
      </w:pPr>
      <w:r w:rsidRPr="00280327">
        <w:rPr>
          <w:b/>
          <w:color w:val="auto"/>
          <w:szCs w:val="22"/>
        </w:rPr>
        <w:t>Parágrafo Sexto -</w:t>
      </w:r>
      <w:r w:rsidRPr="00280327">
        <w:rPr>
          <w:color w:val="auto"/>
          <w:szCs w:val="22"/>
        </w:rPr>
        <w:t xml:space="preserve"> </w:t>
      </w:r>
      <w:r w:rsidR="001A77C4" w:rsidRPr="001A77C4">
        <w:rPr>
          <w:color w:val="auto"/>
          <w:szCs w:val="22"/>
        </w:rPr>
        <w:t>O pagamento será feito em depósito em conta corrente informada pela CONTRATADA, em parcelas correspondentes a cada ordem de fornecimento, na forma da legislação vigente.</w:t>
      </w:r>
    </w:p>
    <w:p w:rsidR="001A77C4" w:rsidRPr="001A77C4" w:rsidRDefault="001A77C4" w:rsidP="001A77C4">
      <w:pPr>
        <w:jc w:val="both"/>
        <w:rPr>
          <w:color w:val="auto"/>
          <w:szCs w:val="22"/>
        </w:rPr>
      </w:pPr>
      <w:r>
        <w:rPr>
          <w:b/>
          <w:color w:val="auto"/>
          <w:szCs w:val="22"/>
        </w:rPr>
        <w:t>Parágrafo Sétimo</w:t>
      </w:r>
      <w:r w:rsidRPr="001A77C4">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1A77C4" w:rsidRDefault="001A77C4" w:rsidP="001A77C4">
      <w:pPr>
        <w:jc w:val="both"/>
        <w:rPr>
          <w:color w:val="auto"/>
          <w:szCs w:val="22"/>
        </w:rPr>
      </w:pPr>
      <w:r>
        <w:rPr>
          <w:b/>
          <w:color w:val="auto"/>
          <w:szCs w:val="22"/>
        </w:rPr>
        <w:t>Parágrafo Oitavo</w:t>
      </w:r>
      <w:r w:rsidRPr="001A77C4">
        <w:rPr>
          <w:color w:val="auto"/>
          <w:szCs w:val="22"/>
        </w:rPr>
        <w:t xml:space="preserve"> – É vedada a antecipação do pagamento sem a correspondente contraprestação do fornecimento em sua totalidade.</w:t>
      </w:r>
    </w:p>
    <w:p w:rsidR="006F10AC" w:rsidRPr="00280327" w:rsidRDefault="006F10AC" w:rsidP="001A77C4">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Pr="0012727A"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w:t>
      </w:r>
      <w:r w:rsidR="001E109B" w:rsidRPr="0012727A">
        <w:rPr>
          <w:color w:val="auto"/>
          <w:szCs w:val="22"/>
        </w:rPr>
        <w:t>, justificada e devidamente comprovada pela CONTRATADA.</w:t>
      </w:r>
    </w:p>
    <w:p w:rsidR="001E109B" w:rsidRPr="0012727A" w:rsidRDefault="001E109B" w:rsidP="00530CEC">
      <w:pPr>
        <w:jc w:val="both"/>
        <w:rPr>
          <w:color w:val="auto"/>
          <w:szCs w:val="22"/>
        </w:rPr>
      </w:pPr>
      <w:r w:rsidRPr="0012727A">
        <w:rPr>
          <w:b/>
          <w:color w:val="auto"/>
          <w:szCs w:val="22"/>
        </w:rPr>
        <w:t xml:space="preserve">Parágrafo Décimo Segundo - </w:t>
      </w:r>
      <w:r w:rsidRPr="0012727A">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12727A" w:rsidRDefault="00530CEC" w:rsidP="00530CEC">
      <w:pPr>
        <w:jc w:val="both"/>
        <w:rPr>
          <w:color w:val="auto"/>
          <w:szCs w:val="22"/>
        </w:rPr>
      </w:pPr>
    </w:p>
    <w:p w:rsidR="00DB7A0B" w:rsidRPr="0012727A" w:rsidRDefault="00DB7A0B" w:rsidP="00DB7A0B">
      <w:pPr>
        <w:pStyle w:val="Corpodetexto"/>
        <w:spacing w:line="200" w:lineRule="atLeast"/>
        <w:rPr>
          <w:color w:val="auto"/>
          <w:szCs w:val="22"/>
        </w:rPr>
      </w:pPr>
      <w:r w:rsidRPr="0012727A">
        <w:rPr>
          <w:b/>
          <w:bCs/>
          <w:color w:val="auto"/>
          <w:szCs w:val="22"/>
        </w:rPr>
        <w:t xml:space="preserve">CLÁUSULA </w:t>
      </w:r>
      <w:r w:rsidR="00EF767F" w:rsidRPr="0012727A">
        <w:rPr>
          <w:b/>
          <w:bCs/>
          <w:color w:val="auto"/>
          <w:szCs w:val="22"/>
        </w:rPr>
        <w:t>QUINTA</w:t>
      </w:r>
      <w:r w:rsidRPr="0012727A">
        <w:rPr>
          <w:b/>
          <w:bCs/>
          <w:color w:val="auto"/>
          <w:szCs w:val="22"/>
        </w:rPr>
        <w:t xml:space="preserve"> – RECURSO FINANCEIRO (ART. 55, V)</w:t>
      </w:r>
    </w:p>
    <w:p w:rsidR="00DB7A0B" w:rsidRPr="0012727A" w:rsidRDefault="00DB7A0B" w:rsidP="00DB7A0B">
      <w:pPr>
        <w:pStyle w:val="Corpodetexto"/>
        <w:spacing w:line="200" w:lineRule="atLeast"/>
        <w:rPr>
          <w:color w:val="auto"/>
          <w:szCs w:val="22"/>
        </w:rPr>
      </w:pPr>
      <w:r w:rsidRPr="0012727A">
        <w:rPr>
          <w:color w:val="auto"/>
          <w:szCs w:val="22"/>
        </w:rPr>
        <w:t>As despesas decorrentes do presente Contrato serão efetuadas com a seguinte dotação orçamentária: P</w:t>
      </w:r>
      <w:r w:rsidR="00FA0A6D" w:rsidRPr="0012727A">
        <w:rPr>
          <w:color w:val="auto"/>
          <w:szCs w:val="22"/>
        </w:rPr>
        <w:t xml:space="preserve">rograma de </w:t>
      </w:r>
      <w:r w:rsidRPr="0012727A">
        <w:rPr>
          <w:color w:val="auto"/>
          <w:szCs w:val="22"/>
        </w:rPr>
        <w:t>T</w:t>
      </w:r>
      <w:r w:rsidR="00FA0A6D" w:rsidRPr="0012727A">
        <w:rPr>
          <w:color w:val="auto"/>
          <w:szCs w:val="22"/>
        </w:rPr>
        <w:t xml:space="preserve">rabalho nº: </w:t>
      </w:r>
      <w:sdt>
        <w:sdtPr>
          <w:rPr>
            <w:color w:val="auto"/>
            <w:szCs w:val="22"/>
          </w:rPr>
          <w:id w:val="623573097"/>
          <w:placeholder>
            <w:docPart w:val="E9EDE92627E940B3845190A1A6567F76"/>
          </w:placeholder>
        </w:sdtPr>
        <w:sdtEndPr/>
        <w:sdtContent>
          <w:r w:rsidR="0012727A" w:rsidRPr="0012727A">
            <w:rPr>
              <w:szCs w:val="24"/>
            </w:rPr>
            <w:t xml:space="preserve">04.800.1030100652.075 e 04.800.1030100652.207   </w:t>
          </w:r>
        </w:sdtContent>
      </w:sdt>
      <w:r w:rsidRPr="0012727A">
        <w:rPr>
          <w:color w:val="auto"/>
          <w:szCs w:val="22"/>
        </w:rPr>
        <w:t>, N</w:t>
      </w:r>
      <w:r w:rsidR="00FA0A6D" w:rsidRPr="0012727A">
        <w:rPr>
          <w:color w:val="auto"/>
          <w:szCs w:val="22"/>
        </w:rPr>
        <w:t>atureza da Despesa nº</w:t>
      </w:r>
      <w:r w:rsidRPr="0012727A">
        <w:rPr>
          <w:color w:val="auto"/>
          <w:szCs w:val="22"/>
        </w:rPr>
        <w:t>:</w:t>
      </w:r>
      <w:r w:rsidR="00FA0A6D" w:rsidRPr="0012727A">
        <w:rPr>
          <w:color w:val="auto"/>
          <w:szCs w:val="22"/>
        </w:rPr>
        <w:t xml:space="preserve"> </w:t>
      </w:r>
      <w:sdt>
        <w:sdtPr>
          <w:rPr>
            <w:color w:val="auto"/>
            <w:szCs w:val="22"/>
          </w:rPr>
          <w:id w:val="-106200245"/>
          <w:placeholder>
            <w:docPart w:val="EA8DAFCDCC4E4737A6C049D079243BF0"/>
          </w:placeholder>
        </w:sdtPr>
        <w:sdtEndPr/>
        <w:sdtContent>
          <w:r w:rsidR="00CD4A92" w:rsidRPr="0012727A">
            <w:rPr>
              <w:color w:val="auto"/>
              <w:szCs w:val="22"/>
            </w:rPr>
            <w:t>3390.3</w:t>
          </w:r>
          <w:r w:rsidR="0012727A" w:rsidRPr="0012727A">
            <w:rPr>
              <w:color w:val="auto"/>
              <w:szCs w:val="22"/>
            </w:rPr>
            <w:t>0</w:t>
          </w:r>
          <w:r w:rsidR="001A6178" w:rsidRPr="0012727A">
            <w:rPr>
              <w:color w:val="auto"/>
              <w:szCs w:val="22"/>
            </w:rPr>
            <w:t>.00</w:t>
          </w:r>
          <w:r w:rsidR="002D4ABE" w:rsidRPr="0012727A">
            <w:rPr>
              <w:color w:val="auto"/>
              <w:szCs w:val="22"/>
            </w:rPr>
            <w:t>.</w:t>
          </w:r>
        </w:sdtContent>
      </w:sdt>
    </w:p>
    <w:p w:rsidR="006F10AC" w:rsidRPr="0012727A" w:rsidRDefault="006F10AC" w:rsidP="00DB7A0B">
      <w:pPr>
        <w:pStyle w:val="Corpodetexto"/>
        <w:spacing w:line="200" w:lineRule="atLeast"/>
        <w:rPr>
          <w:b/>
          <w:bCs/>
          <w:color w:val="auto"/>
          <w:szCs w:val="22"/>
        </w:rPr>
      </w:pPr>
    </w:p>
    <w:p w:rsidR="001E109B" w:rsidRPr="0012727A" w:rsidRDefault="00DB7A0B" w:rsidP="001E109B">
      <w:pPr>
        <w:pStyle w:val="Corpodetexto"/>
        <w:spacing w:line="200" w:lineRule="atLeast"/>
        <w:rPr>
          <w:b/>
          <w:bCs/>
          <w:color w:val="auto"/>
          <w:szCs w:val="22"/>
        </w:rPr>
      </w:pPr>
      <w:r w:rsidRPr="0012727A">
        <w:rPr>
          <w:b/>
          <w:bCs/>
          <w:color w:val="auto"/>
          <w:szCs w:val="22"/>
        </w:rPr>
        <w:t xml:space="preserve">CLÁUSULA </w:t>
      </w:r>
      <w:r w:rsidR="00EF767F" w:rsidRPr="0012727A">
        <w:rPr>
          <w:b/>
          <w:bCs/>
          <w:color w:val="auto"/>
          <w:szCs w:val="22"/>
        </w:rPr>
        <w:t>SEXTA</w:t>
      </w:r>
      <w:r w:rsidRPr="0012727A">
        <w:rPr>
          <w:b/>
          <w:bCs/>
          <w:color w:val="auto"/>
          <w:szCs w:val="22"/>
        </w:rPr>
        <w:t xml:space="preserve"> – </w:t>
      </w:r>
      <w:r w:rsidR="001E109B" w:rsidRPr="0012727A">
        <w:rPr>
          <w:b/>
          <w:bCs/>
          <w:color w:val="auto"/>
          <w:szCs w:val="22"/>
        </w:rPr>
        <w:t>REAJUSTES DOS PREÇOS</w:t>
      </w:r>
    </w:p>
    <w:p w:rsidR="001A77C4" w:rsidRPr="001A77C4" w:rsidRDefault="001A77C4" w:rsidP="001A77C4">
      <w:pPr>
        <w:pStyle w:val="Corpodetexto"/>
        <w:spacing w:line="200" w:lineRule="atLeast"/>
        <w:rPr>
          <w:bCs/>
          <w:color w:val="auto"/>
          <w:szCs w:val="22"/>
        </w:rPr>
      </w:pPr>
      <w:r w:rsidRPr="0012727A">
        <w:rPr>
          <w:bCs/>
          <w:color w:val="auto"/>
          <w:szCs w:val="22"/>
        </w:rPr>
        <w:lastRenderedPageBreak/>
        <w:t>A Administração realizará pesquisa de mercado periodicamente, em intervalos não superiores a 180 (cento e oitenta) dias, a fim de verificar a vantajosidade dos preços registrados na ata de registro de preços.</w:t>
      </w:r>
    </w:p>
    <w:p w:rsidR="001A77C4" w:rsidRDefault="001A77C4" w:rsidP="001A77C4">
      <w:pPr>
        <w:pStyle w:val="Corpodetexto"/>
        <w:spacing w:line="200" w:lineRule="atLeast"/>
        <w:rPr>
          <w:bCs/>
          <w:color w:val="auto"/>
          <w:szCs w:val="22"/>
        </w:rPr>
      </w:pPr>
    </w:p>
    <w:p w:rsidR="001A77C4" w:rsidRPr="001A77C4" w:rsidRDefault="001A77C4" w:rsidP="001A77C4">
      <w:pPr>
        <w:pStyle w:val="Corpodetexto"/>
        <w:spacing w:line="200" w:lineRule="atLeast"/>
        <w:rPr>
          <w:bCs/>
          <w:color w:val="auto"/>
          <w:szCs w:val="22"/>
        </w:rPr>
      </w:pPr>
      <w:r>
        <w:rPr>
          <w:b/>
          <w:bCs/>
          <w:color w:val="auto"/>
          <w:szCs w:val="22"/>
        </w:rPr>
        <w:t>Parágrafo Primeiro</w:t>
      </w:r>
      <w:r w:rsidRPr="001A77C4">
        <w:rPr>
          <w:bCs/>
          <w:color w:val="auto"/>
          <w:szCs w:val="22"/>
        </w:rPr>
        <w:t>–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1A77C4" w:rsidRPr="001A77C4" w:rsidRDefault="001A77C4" w:rsidP="001A77C4">
      <w:pPr>
        <w:pStyle w:val="Corpodetexto"/>
        <w:spacing w:line="200" w:lineRule="atLeast"/>
        <w:rPr>
          <w:bCs/>
          <w:color w:val="auto"/>
          <w:szCs w:val="22"/>
        </w:rPr>
      </w:pPr>
      <w:r>
        <w:rPr>
          <w:b/>
          <w:bCs/>
          <w:color w:val="auto"/>
          <w:szCs w:val="22"/>
        </w:rPr>
        <w:t>Parágrafo Segundo</w:t>
      </w:r>
      <w:r w:rsidRPr="001A77C4">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1A77C4" w:rsidRPr="001A77C4" w:rsidRDefault="001A77C4" w:rsidP="001A77C4">
      <w:pPr>
        <w:pStyle w:val="Corpodetexto"/>
        <w:spacing w:line="200" w:lineRule="atLeast"/>
        <w:rPr>
          <w:bCs/>
          <w:color w:val="auto"/>
          <w:szCs w:val="22"/>
        </w:rPr>
      </w:pPr>
      <w:r>
        <w:rPr>
          <w:b/>
          <w:bCs/>
          <w:color w:val="auto"/>
          <w:szCs w:val="22"/>
        </w:rPr>
        <w:t>Parágrafo Terceiro</w:t>
      </w:r>
      <w:r w:rsidRPr="001A77C4">
        <w:rPr>
          <w:bCs/>
          <w:color w:val="auto"/>
          <w:szCs w:val="22"/>
        </w:rPr>
        <w:t xml:space="preserve"> – Os fornecedores que não aceitarem reduzir seus preços aos valores praticados pelo mercado serão liberados do compromisso assumido, sem aplicação de penalidade.</w:t>
      </w:r>
    </w:p>
    <w:p w:rsidR="001A77C4" w:rsidRPr="001A77C4" w:rsidRDefault="001A77C4" w:rsidP="001A77C4">
      <w:pPr>
        <w:pStyle w:val="Corpodetexto"/>
        <w:spacing w:line="200" w:lineRule="atLeast"/>
        <w:rPr>
          <w:bCs/>
          <w:color w:val="auto"/>
          <w:szCs w:val="22"/>
        </w:rPr>
      </w:pPr>
      <w:r>
        <w:rPr>
          <w:b/>
          <w:bCs/>
          <w:color w:val="auto"/>
          <w:szCs w:val="22"/>
        </w:rPr>
        <w:t>Parágrafo Quarto</w:t>
      </w:r>
      <w:r w:rsidRPr="001A77C4">
        <w:rPr>
          <w:bCs/>
          <w:color w:val="auto"/>
          <w:szCs w:val="22"/>
        </w:rPr>
        <w:t xml:space="preserve"> – A ordem de classificação dos fornecedores que aceitarem reduzir seus preços aos valores de mercado observará a classificação original.</w:t>
      </w:r>
    </w:p>
    <w:p w:rsidR="001A77C4" w:rsidRPr="001A77C4" w:rsidRDefault="001A77C4" w:rsidP="001A77C4">
      <w:pPr>
        <w:pStyle w:val="Corpodetexto"/>
        <w:spacing w:line="200" w:lineRule="atLeast"/>
        <w:rPr>
          <w:bCs/>
          <w:color w:val="auto"/>
          <w:szCs w:val="22"/>
        </w:rPr>
      </w:pPr>
      <w:r>
        <w:rPr>
          <w:b/>
          <w:bCs/>
          <w:color w:val="auto"/>
          <w:szCs w:val="22"/>
        </w:rPr>
        <w:t>Parágrafo Quinto</w:t>
      </w:r>
      <w:r w:rsidRPr="001A77C4">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A77C4" w:rsidRPr="001A77C4" w:rsidRDefault="001A77C4" w:rsidP="001A77C4">
      <w:pPr>
        <w:pStyle w:val="Corpodetexto"/>
        <w:spacing w:line="200" w:lineRule="atLeast"/>
        <w:rPr>
          <w:bCs/>
          <w:color w:val="auto"/>
          <w:szCs w:val="22"/>
        </w:rPr>
      </w:pPr>
      <w:r>
        <w:rPr>
          <w:b/>
          <w:bCs/>
          <w:color w:val="auto"/>
          <w:szCs w:val="22"/>
        </w:rPr>
        <w:t>Parágrafo Sexto</w:t>
      </w:r>
      <w:r w:rsidRPr="001A77C4">
        <w:rPr>
          <w:bCs/>
          <w:color w:val="auto"/>
          <w:szCs w:val="22"/>
        </w:rPr>
        <w:t xml:space="preserve"> – Os licitantes remanescentes serão convocados para fornecer o produto pelo preço registrado, observada a classificação original.</w:t>
      </w:r>
    </w:p>
    <w:p w:rsidR="001A77C4" w:rsidRPr="001A77C4" w:rsidRDefault="001A77C4" w:rsidP="001A77C4">
      <w:pPr>
        <w:pStyle w:val="Corpodetexto"/>
        <w:spacing w:line="200" w:lineRule="atLeast"/>
        <w:rPr>
          <w:bCs/>
          <w:color w:val="auto"/>
          <w:szCs w:val="22"/>
        </w:rPr>
      </w:pPr>
      <w:r>
        <w:rPr>
          <w:b/>
          <w:bCs/>
          <w:color w:val="auto"/>
          <w:szCs w:val="22"/>
        </w:rPr>
        <w:t>Parágrafo Sétimo</w:t>
      </w:r>
      <w:r w:rsidRPr="001A77C4">
        <w:rPr>
          <w:bCs/>
          <w:color w:val="auto"/>
          <w:szCs w:val="22"/>
        </w:rPr>
        <w:t xml:space="preserve"> – Não será aplicada penalidade ao licitante convocado na forma deste item que não aceitar a proposta da Administração.</w:t>
      </w:r>
    </w:p>
    <w:p w:rsidR="001A77C4" w:rsidRDefault="001A77C4" w:rsidP="001A77C4">
      <w:pPr>
        <w:pStyle w:val="Corpodetexto"/>
        <w:spacing w:line="200" w:lineRule="atLeast"/>
        <w:rPr>
          <w:bCs/>
          <w:color w:val="auto"/>
          <w:szCs w:val="22"/>
        </w:rPr>
      </w:pPr>
      <w:r>
        <w:rPr>
          <w:b/>
          <w:bCs/>
          <w:color w:val="auto"/>
          <w:szCs w:val="22"/>
        </w:rPr>
        <w:t>Parágrafo Oitavo</w:t>
      </w:r>
      <w:r w:rsidRPr="001A77C4">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1A77C4" w:rsidRDefault="001A77C4" w:rsidP="001A77C4">
      <w:pPr>
        <w:pStyle w:val="Corpodetexto"/>
        <w:spacing w:line="200" w:lineRule="atLeast"/>
        <w:rPr>
          <w:bCs/>
          <w:color w:val="auto"/>
          <w:szCs w:val="22"/>
        </w:rPr>
      </w:pPr>
    </w:p>
    <w:p w:rsidR="00DB7A0B" w:rsidRPr="00280327" w:rsidRDefault="00DB7A0B" w:rsidP="001A77C4">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66782C" w:rsidRDefault="0066782C" w:rsidP="0012727A">
      <w:pPr>
        <w:pStyle w:val="Contrato-Corpo"/>
        <w:rPr>
          <w:bCs w:val="0"/>
          <w:color w:val="auto"/>
        </w:rPr>
      </w:pPr>
      <w:r w:rsidRPr="0066782C">
        <w:rPr>
          <w:bCs w:val="0"/>
          <w:color w:val="auto"/>
        </w:rPr>
        <w:t xml:space="preserve">O órgão responsável pelo gerenciamento da ata de registro de preço é a </w:t>
      </w:r>
      <w:r w:rsidR="001A77C4" w:rsidRPr="001A77C4">
        <w:rPr>
          <w:bCs w:val="0"/>
          <w:color w:val="auto"/>
        </w:rPr>
        <w:t>Secretaria Municipal de Saúde, representada pelo Secretário Wueliton Pires– Matrícula nº 11/2035 – SMS, CPF nº 781.922.777-04, referente à sua quota parte;</w:t>
      </w:r>
    </w:p>
    <w:p w:rsidR="0098345E" w:rsidRPr="0066782C" w:rsidRDefault="0098345E" w:rsidP="0066782C">
      <w:pPr>
        <w:pStyle w:val="Contrato-Corpo"/>
        <w:rPr>
          <w:bCs w:val="0"/>
          <w:color w:val="auto"/>
        </w:rPr>
      </w:pPr>
    </w:p>
    <w:p w:rsidR="0066782C" w:rsidRPr="0066782C" w:rsidRDefault="0098345E" w:rsidP="0066782C">
      <w:pPr>
        <w:pStyle w:val="Contrato-Corpo"/>
        <w:rPr>
          <w:bCs w:val="0"/>
          <w:color w:val="auto"/>
        </w:rPr>
      </w:pPr>
      <w:r>
        <w:rPr>
          <w:b/>
          <w:bCs w:val="0"/>
          <w:color w:val="auto"/>
        </w:rPr>
        <w:t>Parágrafo Primeiro</w:t>
      </w:r>
      <w:r w:rsidR="0066782C" w:rsidRPr="0066782C">
        <w:rPr>
          <w:bCs w:val="0"/>
          <w:color w:val="auto"/>
        </w:rPr>
        <w:t xml:space="preserve"> – Compete ao órgão responsável pelo gerenciamento da ata de registro de preços:</w:t>
      </w:r>
    </w:p>
    <w:p w:rsidR="001A77C4" w:rsidRPr="001A77C4" w:rsidRDefault="0066782C" w:rsidP="001A77C4">
      <w:pPr>
        <w:pStyle w:val="Contrato-Corpo"/>
        <w:rPr>
          <w:color w:val="auto"/>
        </w:rPr>
      </w:pPr>
      <w:r w:rsidRPr="0066782C">
        <w:rPr>
          <w:bCs w:val="0"/>
          <w:color w:val="auto"/>
        </w:rPr>
        <w:t xml:space="preserve">1 – </w:t>
      </w:r>
      <w:r w:rsidR="001A77C4" w:rsidRPr="001A77C4">
        <w:rPr>
          <w:color w:val="auto"/>
        </w:rPr>
        <w:t>Verificar, antes de emitir a ordem de fornecimento, se há saldo orçamentário disponível para a execução;</w:t>
      </w:r>
    </w:p>
    <w:p w:rsidR="001A77C4" w:rsidRPr="001A77C4" w:rsidRDefault="001A77C4" w:rsidP="001A77C4">
      <w:pPr>
        <w:pStyle w:val="Contrato-Corpo"/>
        <w:rPr>
          <w:color w:val="auto"/>
        </w:rPr>
      </w:pPr>
      <w:r w:rsidRPr="001A77C4">
        <w:rPr>
          <w:color w:val="auto"/>
        </w:rPr>
        <w:t>2 – Emitir a ordem de fornecimento, nos moldes do instrumento convocatório e seus anexos;</w:t>
      </w:r>
    </w:p>
    <w:p w:rsidR="001A77C4" w:rsidRPr="001A77C4" w:rsidRDefault="001A77C4" w:rsidP="001A77C4">
      <w:pPr>
        <w:pStyle w:val="Contrato-Corpo"/>
        <w:rPr>
          <w:color w:val="auto"/>
        </w:rPr>
      </w:pPr>
      <w:r w:rsidRPr="001A77C4">
        <w:rPr>
          <w:color w:val="auto"/>
        </w:rPr>
        <w:t>3 – Solicitar à fiscalização que inicie os procedimentos de acompanhamento e fiscalização;</w:t>
      </w:r>
    </w:p>
    <w:p w:rsidR="001A77C4" w:rsidRPr="001A77C4" w:rsidRDefault="001A77C4" w:rsidP="001A77C4">
      <w:pPr>
        <w:pStyle w:val="Contrato-Corpo"/>
        <w:rPr>
          <w:color w:val="auto"/>
        </w:rPr>
      </w:pPr>
      <w:r w:rsidRPr="001A77C4">
        <w:rPr>
          <w:color w:val="auto"/>
        </w:rPr>
        <w:t>4 – Encaminhar comunicações à CONTRATADA ou fornecer meios para que a fiscalização se comunique com a CONTRATADA;</w:t>
      </w:r>
    </w:p>
    <w:p w:rsidR="001A77C4" w:rsidRPr="001A77C4" w:rsidRDefault="001A77C4" w:rsidP="001A77C4">
      <w:pPr>
        <w:pStyle w:val="Contrato-Corpo"/>
        <w:rPr>
          <w:color w:val="auto"/>
        </w:rPr>
      </w:pPr>
      <w:r w:rsidRPr="001A77C4">
        <w:rPr>
          <w:color w:val="auto"/>
        </w:rPr>
        <w:t>5 – Solicitar aplicações de sanções por descumprimento contratual;</w:t>
      </w:r>
    </w:p>
    <w:p w:rsidR="001A77C4" w:rsidRPr="001A77C4" w:rsidRDefault="001A77C4" w:rsidP="001A77C4">
      <w:pPr>
        <w:pStyle w:val="Contrato-Corpo"/>
        <w:rPr>
          <w:color w:val="auto"/>
        </w:rPr>
      </w:pPr>
      <w:r w:rsidRPr="001A77C4">
        <w:rPr>
          <w:color w:val="auto"/>
        </w:rPr>
        <w:t>6 – Requerer ajustes, aditivos, suspensões, prorrogações ou supressões, na forma da legislação;</w:t>
      </w:r>
    </w:p>
    <w:p w:rsidR="001A77C4" w:rsidRPr="001A77C4" w:rsidRDefault="001A77C4" w:rsidP="001A77C4">
      <w:pPr>
        <w:pStyle w:val="Contrato-Corpo"/>
        <w:rPr>
          <w:color w:val="auto"/>
        </w:rPr>
      </w:pPr>
      <w:r w:rsidRPr="001A77C4">
        <w:rPr>
          <w:color w:val="auto"/>
        </w:rPr>
        <w:t xml:space="preserve">7 – Solicitar o cancelamento do registro dos licitantes, nas hipóteses do instrumento convocatório e seus anexos, convocando os licitantes remanescentes registrados para substituí-los (vide item 12.4) </w:t>
      </w:r>
    </w:p>
    <w:p w:rsidR="001A77C4" w:rsidRPr="001A77C4" w:rsidRDefault="001A77C4" w:rsidP="001A77C4">
      <w:pPr>
        <w:pStyle w:val="Contrato-Corpo"/>
        <w:rPr>
          <w:color w:val="auto"/>
        </w:rPr>
      </w:pPr>
      <w:r w:rsidRPr="001A77C4">
        <w:rPr>
          <w:color w:val="auto"/>
        </w:rPr>
        <w:t>8 – Solicitar a revogação da ata de registro de preços, nas hipóteses do instrumento convocatório e da legislação aplicável;</w:t>
      </w:r>
    </w:p>
    <w:p w:rsidR="001A77C4" w:rsidRPr="001A77C4" w:rsidRDefault="001A77C4" w:rsidP="001A77C4">
      <w:pPr>
        <w:pStyle w:val="Contrato-Corpo"/>
        <w:rPr>
          <w:color w:val="auto"/>
        </w:rPr>
      </w:pPr>
      <w:r w:rsidRPr="001A77C4">
        <w:rPr>
          <w:color w:val="auto"/>
        </w:rPr>
        <w:t>9 – Controlar os quantitativos máximos estipulado, respeitando as cotas dos participantes;</w:t>
      </w:r>
    </w:p>
    <w:p w:rsidR="001A77C4" w:rsidRPr="001A77C4" w:rsidRDefault="001A77C4" w:rsidP="001A77C4">
      <w:pPr>
        <w:pStyle w:val="Contrato-Corpo"/>
        <w:rPr>
          <w:color w:val="auto"/>
        </w:rPr>
      </w:pPr>
      <w:r>
        <w:rPr>
          <w:color w:val="auto"/>
        </w:rPr>
        <w:lastRenderedPageBreak/>
        <w:t>10</w:t>
      </w:r>
      <w:r w:rsidRPr="001A77C4">
        <w:rPr>
          <w:color w:val="auto"/>
        </w:rPr>
        <w:t xml:space="preserve"> – Tomar demais medidas necessárias para a regularização de faltas ou eventuais problemas;</w:t>
      </w:r>
    </w:p>
    <w:p w:rsidR="001A77C4" w:rsidRPr="001A77C4" w:rsidRDefault="001A77C4" w:rsidP="001A77C4">
      <w:pPr>
        <w:pStyle w:val="Contrato-Corpo"/>
        <w:rPr>
          <w:color w:val="auto"/>
        </w:rPr>
      </w:pPr>
      <w:r w:rsidRPr="001A77C4">
        <w:rPr>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1A77C4" w:rsidRPr="001A77C4" w:rsidRDefault="001A77C4" w:rsidP="001A77C4">
      <w:pPr>
        <w:pStyle w:val="Contrato-Corpo"/>
        <w:rPr>
          <w:color w:val="auto"/>
        </w:rPr>
      </w:pPr>
      <w:r w:rsidRPr="001A77C4">
        <w:rPr>
          <w:color w:val="auto"/>
        </w:rPr>
        <w:t xml:space="preserve">11.1 – Entende-se como tempo hábil o prazo mínimo de 90 dias (noventa) de antecedência ao prazo máximo previsto no item 11 </w:t>
      </w:r>
    </w:p>
    <w:p w:rsidR="001A77C4" w:rsidRPr="001A77C4" w:rsidRDefault="001A77C4" w:rsidP="001A77C4">
      <w:pPr>
        <w:pStyle w:val="Contrato-Corpo"/>
        <w:rPr>
          <w:color w:val="auto"/>
        </w:rPr>
      </w:pPr>
      <w:r>
        <w:rPr>
          <w:color w:val="auto"/>
        </w:rPr>
        <w:t>12</w:t>
      </w:r>
      <w:r w:rsidRPr="001A77C4">
        <w:rPr>
          <w:color w:val="auto"/>
        </w:rPr>
        <w:t xml:space="preserve"> – O rol dos órgãos participantes, suas respectivas cotas e atribuições constam no item 1.2 deste Termo de Referência.</w:t>
      </w:r>
    </w:p>
    <w:p w:rsidR="001A77C4" w:rsidRPr="001A77C4" w:rsidRDefault="001A77C4" w:rsidP="001A77C4">
      <w:pPr>
        <w:pStyle w:val="Contrato-Corpo"/>
        <w:rPr>
          <w:color w:val="auto"/>
        </w:rPr>
      </w:pPr>
      <w:r>
        <w:rPr>
          <w:color w:val="auto"/>
        </w:rPr>
        <w:t>13</w:t>
      </w:r>
      <w:r w:rsidRPr="001A77C4">
        <w:rPr>
          <w:color w:val="auto"/>
        </w:rPr>
        <w:t xml:space="preserve"> – Será admitida a adesão de outras Secretarias Municipais que não participaram da presente licitação, observadas as seguintes regras:</w:t>
      </w:r>
    </w:p>
    <w:p w:rsidR="001A77C4" w:rsidRPr="001A77C4" w:rsidRDefault="001A77C4" w:rsidP="001A77C4">
      <w:pPr>
        <w:pStyle w:val="Contrato-Corpo"/>
        <w:rPr>
          <w:color w:val="auto"/>
        </w:rPr>
      </w:pPr>
      <w:r>
        <w:rPr>
          <w:color w:val="auto"/>
        </w:rPr>
        <w:t>13</w:t>
      </w:r>
      <w:r w:rsidRPr="001A77C4">
        <w:rPr>
          <w:color w:val="auto"/>
        </w:rPr>
        <w:t>.1 – A participação dar-se-á mediante anuência da Administração, desde que devidamente justificada a vantagem e respeitadas, no que couber, as regras e condições estabelecidas na Lei Federal nº 8.666/93 e no Decreto Municipal nº 2.156/2010;</w:t>
      </w:r>
    </w:p>
    <w:p w:rsidR="001A77C4" w:rsidRPr="001A77C4" w:rsidRDefault="001A77C4" w:rsidP="001A77C4">
      <w:pPr>
        <w:pStyle w:val="Contrato-Corpo"/>
        <w:rPr>
          <w:color w:val="auto"/>
        </w:rPr>
      </w:pPr>
      <w:r>
        <w:rPr>
          <w:color w:val="auto"/>
        </w:rPr>
        <w:t>13</w:t>
      </w:r>
      <w:r w:rsidRPr="001A77C4">
        <w:rPr>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1A77C4" w:rsidRPr="001A77C4" w:rsidRDefault="001A77C4" w:rsidP="001A77C4">
      <w:pPr>
        <w:pStyle w:val="Contrato-Corpo"/>
        <w:rPr>
          <w:color w:val="auto"/>
        </w:rPr>
      </w:pPr>
      <w:r>
        <w:rPr>
          <w:color w:val="auto"/>
        </w:rPr>
        <w:t>13</w:t>
      </w:r>
      <w:r w:rsidRPr="001A77C4">
        <w:rPr>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1A77C4" w:rsidRPr="001A77C4" w:rsidRDefault="001A77C4" w:rsidP="001A77C4">
      <w:pPr>
        <w:pStyle w:val="Contrato-Corpo"/>
        <w:rPr>
          <w:color w:val="auto"/>
        </w:rPr>
      </w:pPr>
      <w:r>
        <w:rPr>
          <w:color w:val="auto"/>
        </w:rPr>
        <w:t>13</w:t>
      </w:r>
      <w:r w:rsidRPr="001A77C4">
        <w:rPr>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1A77C4" w:rsidRPr="001A77C4" w:rsidRDefault="001A77C4" w:rsidP="001A77C4">
      <w:pPr>
        <w:pStyle w:val="Contrato-Corpo"/>
        <w:rPr>
          <w:color w:val="auto"/>
        </w:rPr>
      </w:pPr>
      <w:r>
        <w:rPr>
          <w:color w:val="auto"/>
        </w:rPr>
        <w:t>13</w:t>
      </w:r>
      <w:r w:rsidRPr="001A77C4">
        <w:rPr>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1A77C4" w:rsidRPr="001A77C4" w:rsidRDefault="001A77C4" w:rsidP="001A77C4">
      <w:pPr>
        <w:pStyle w:val="Contrato-Corpo"/>
        <w:rPr>
          <w:color w:val="auto"/>
        </w:rPr>
      </w:pPr>
      <w:r>
        <w:rPr>
          <w:color w:val="auto"/>
        </w:rPr>
        <w:t>13</w:t>
      </w:r>
      <w:r w:rsidRPr="001A77C4">
        <w:rPr>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1A77C4" w:rsidRPr="001A77C4" w:rsidRDefault="001A77C4" w:rsidP="001A77C4">
      <w:pPr>
        <w:pStyle w:val="Contrato-Corpo"/>
        <w:rPr>
          <w:color w:val="auto"/>
        </w:rPr>
      </w:pPr>
      <w:r>
        <w:rPr>
          <w:color w:val="auto"/>
        </w:rPr>
        <w:t>13</w:t>
      </w:r>
      <w:r w:rsidRPr="001A77C4">
        <w:rPr>
          <w:color w:val="auto"/>
        </w:rPr>
        <w:t>.7 – Após a autorização da Administração, a Secretaria não participante deverá efetivar a contratação solicitada em até noventa dias, observado o prazo de validade da Ata de Registro de Preços.</w:t>
      </w:r>
    </w:p>
    <w:p w:rsidR="0066782C" w:rsidRPr="0066782C" w:rsidRDefault="0098345E" w:rsidP="001A77C4">
      <w:pPr>
        <w:pStyle w:val="Contrato-Corpo"/>
        <w:rPr>
          <w:bCs w:val="0"/>
          <w:color w:val="auto"/>
        </w:rPr>
      </w:pPr>
      <w:r>
        <w:rPr>
          <w:b/>
          <w:bCs w:val="0"/>
          <w:color w:val="auto"/>
        </w:rPr>
        <w:t>Parágrafo Segundo</w:t>
      </w:r>
      <w:r w:rsidR="0066782C" w:rsidRPr="0066782C">
        <w:rPr>
          <w:bCs w:val="0"/>
          <w:color w:val="auto"/>
        </w:rPr>
        <w:t xml:space="preserve"> – Serão responsáveis pelo acompanhamento e fiscalização do contrato </w:t>
      </w:r>
      <w:r w:rsidR="0012727A" w:rsidRPr="0066782C">
        <w:rPr>
          <w:bCs w:val="0"/>
          <w:color w:val="auto"/>
        </w:rPr>
        <w:t>os servidores</w:t>
      </w:r>
      <w:r w:rsidR="0066782C" w:rsidRPr="0066782C">
        <w:rPr>
          <w:bCs w:val="0"/>
          <w:color w:val="auto"/>
        </w:rPr>
        <w:t>:</w:t>
      </w:r>
    </w:p>
    <w:p w:rsidR="001A77C4" w:rsidRPr="001A77C4" w:rsidRDefault="001A77C4" w:rsidP="001A77C4">
      <w:pPr>
        <w:pStyle w:val="Contrato-Corpo"/>
        <w:rPr>
          <w:bCs w:val="0"/>
          <w:color w:val="auto"/>
        </w:rPr>
      </w:pPr>
      <w:r w:rsidRPr="001A77C4">
        <w:rPr>
          <w:bCs w:val="0"/>
          <w:color w:val="auto"/>
        </w:rPr>
        <w:t>SECRETARIA DE SAÚDE</w:t>
      </w:r>
    </w:p>
    <w:p w:rsidR="001A77C4" w:rsidRPr="001A77C4" w:rsidRDefault="001A77C4" w:rsidP="001A77C4">
      <w:pPr>
        <w:pStyle w:val="Contrato-Corpo"/>
        <w:rPr>
          <w:bCs w:val="0"/>
          <w:color w:val="auto"/>
        </w:rPr>
      </w:pPr>
      <w:r w:rsidRPr="001A77C4">
        <w:rPr>
          <w:bCs w:val="0"/>
          <w:color w:val="auto"/>
        </w:rPr>
        <w:t>- Christiano de Paula – Matrícula nº – 12/1975 – SMS, CPF nº 041.069.727-35;</w:t>
      </w:r>
    </w:p>
    <w:p w:rsidR="001A77C4" w:rsidRPr="001A77C4" w:rsidRDefault="001A77C4" w:rsidP="001A77C4">
      <w:pPr>
        <w:pStyle w:val="Contrato-Corpo"/>
        <w:rPr>
          <w:bCs w:val="0"/>
          <w:color w:val="auto"/>
        </w:rPr>
      </w:pPr>
      <w:r w:rsidRPr="001A77C4">
        <w:rPr>
          <w:bCs w:val="0"/>
          <w:color w:val="auto"/>
        </w:rPr>
        <w:t>- Manoelina da Conceição Marchetti Tito, Matrícula nº 10/1773, CPF nº 005.071.887-80;</w:t>
      </w:r>
    </w:p>
    <w:p w:rsidR="0066782C" w:rsidRPr="0066782C" w:rsidRDefault="0098345E" w:rsidP="001A77C4">
      <w:pPr>
        <w:pStyle w:val="Contrato-Corpo"/>
        <w:rPr>
          <w:bCs w:val="0"/>
          <w:color w:val="auto"/>
        </w:rPr>
      </w:pPr>
      <w:r>
        <w:rPr>
          <w:b/>
          <w:bCs w:val="0"/>
          <w:color w:val="auto"/>
        </w:rPr>
        <w:t>Parágrafo Terceiro</w:t>
      </w:r>
      <w:r w:rsidR="0066782C" w:rsidRPr="0066782C">
        <w:rPr>
          <w:bCs w:val="0"/>
          <w:color w:val="auto"/>
        </w:rPr>
        <w:t xml:space="preserve"> – Compete à fiscalização do contrato:</w:t>
      </w:r>
    </w:p>
    <w:p w:rsidR="001A77C4" w:rsidRPr="001A77C4" w:rsidRDefault="0066782C" w:rsidP="001A77C4">
      <w:pPr>
        <w:pStyle w:val="Contrato-Corpo"/>
        <w:rPr>
          <w:bCs w:val="0"/>
          <w:color w:val="auto"/>
        </w:rPr>
      </w:pPr>
      <w:r w:rsidRPr="0066782C">
        <w:rPr>
          <w:bCs w:val="0"/>
          <w:color w:val="auto"/>
        </w:rPr>
        <w:t xml:space="preserve">1 – </w:t>
      </w:r>
      <w:r w:rsidR="001A77C4" w:rsidRPr="001A77C4">
        <w:rPr>
          <w:bCs w:val="0"/>
          <w:color w:val="auto"/>
        </w:rPr>
        <w:t>Realizar os procedimentos de acompanhamento da execução do contrato;</w:t>
      </w:r>
    </w:p>
    <w:p w:rsidR="001A77C4" w:rsidRPr="001A77C4" w:rsidRDefault="001A77C4" w:rsidP="001A77C4">
      <w:pPr>
        <w:pStyle w:val="Contrato-Corpo"/>
        <w:rPr>
          <w:bCs w:val="0"/>
          <w:color w:val="auto"/>
        </w:rPr>
      </w:pPr>
      <w:r w:rsidRPr="001A77C4">
        <w:rPr>
          <w:bCs w:val="0"/>
          <w:color w:val="auto"/>
        </w:rPr>
        <w:t>2 – Apresentar-se pessoalmente no local, data e horário para o recebimento dos bens;</w:t>
      </w:r>
    </w:p>
    <w:p w:rsidR="001A77C4" w:rsidRPr="001A77C4" w:rsidRDefault="001A77C4" w:rsidP="001A77C4">
      <w:pPr>
        <w:pStyle w:val="Contrato-Corpo"/>
        <w:rPr>
          <w:bCs w:val="0"/>
          <w:color w:val="auto"/>
        </w:rPr>
      </w:pPr>
      <w:r w:rsidRPr="001A77C4">
        <w:rPr>
          <w:bCs w:val="0"/>
          <w:color w:val="auto"/>
        </w:rPr>
        <w:t>3 – Apurar ouvidorias, reclamações ou denúncias relativas à execução do contrato, inclusive anônimas;</w:t>
      </w:r>
    </w:p>
    <w:p w:rsidR="001A77C4" w:rsidRPr="001A77C4" w:rsidRDefault="001A77C4" w:rsidP="001A77C4">
      <w:pPr>
        <w:pStyle w:val="Contrato-Corpo"/>
        <w:rPr>
          <w:bCs w:val="0"/>
          <w:color w:val="auto"/>
        </w:rPr>
      </w:pPr>
      <w:r w:rsidRPr="001A77C4">
        <w:rPr>
          <w:bCs w:val="0"/>
          <w:color w:val="auto"/>
        </w:rPr>
        <w:t>4 – Receber e analisar os documentos emitidos pela CONTRATADA que são exigidos no instrumento convocatório e seus anexos;</w:t>
      </w:r>
    </w:p>
    <w:p w:rsidR="001A77C4" w:rsidRPr="001A77C4" w:rsidRDefault="001A77C4" w:rsidP="001A77C4">
      <w:pPr>
        <w:pStyle w:val="Contrato-Corpo"/>
        <w:rPr>
          <w:bCs w:val="0"/>
          <w:color w:val="auto"/>
        </w:rPr>
      </w:pPr>
      <w:r w:rsidRPr="001A77C4">
        <w:rPr>
          <w:bCs w:val="0"/>
          <w:color w:val="auto"/>
        </w:rPr>
        <w:t>5 – Elaborar o registro próprio e emitir termo circunstanciando, recibos e demais instrumentos de fiscalização, anotando todas as ocorrências da execução do contrato;</w:t>
      </w:r>
    </w:p>
    <w:p w:rsidR="001A77C4" w:rsidRPr="001A77C4" w:rsidRDefault="001A77C4" w:rsidP="001A77C4">
      <w:pPr>
        <w:pStyle w:val="Contrato-Corpo"/>
        <w:rPr>
          <w:bCs w:val="0"/>
          <w:color w:val="auto"/>
        </w:rPr>
      </w:pPr>
      <w:r w:rsidRPr="001A77C4">
        <w:rPr>
          <w:bCs w:val="0"/>
          <w:color w:val="auto"/>
        </w:rPr>
        <w:t>6 – Verificar a quantidade, qualidade e conformidade dos bens fornecidos;</w:t>
      </w:r>
    </w:p>
    <w:p w:rsidR="001A77C4" w:rsidRPr="001A77C4" w:rsidRDefault="001A77C4" w:rsidP="001A77C4">
      <w:pPr>
        <w:pStyle w:val="Contrato-Corpo"/>
        <w:rPr>
          <w:bCs w:val="0"/>
          <w:color w:val="auto"/>
        </w:rPr>
      </w:pPr>
      <w:r w:rsidRPr="001A77C4">
        <w:rPr>
          <w:bCs w:val="0"/>
          <w:color w:val="auto"/>
        </w:rPr>
        <w:lastRenderedPageBreak/>
        <w:t>7 – Recusar os bens entregues em desacordo com o instrumento convocatório e seus anexos, exigindo sua substituição no prazo disposto no instrumento convocatório e seus anexos;</w:t>
      </w:r>
    </w:p>
    <w:p w:rsidR="002D4ABE" w:rsidRDefault="001A77C4" w:rsidP="001A77C4">
      <w:pPr>
        <w:pStyle w:val="Contrato-Corpo"/>
        <w:rPr>
          <w:bCs w:val="0"/>
          <w:color w:val="auto"/>
        </w:rPr>
      </w:pPr>
      <w:r w:rsidRPr="001A77C4">
        <w:rPr>
          <w:bCs w:val="0"/>
          <w:color w:val="auto"/>
        </w:rPr>
        <w:t>8 – Atestar o recebimento definitivo dos objetos entregues em acordo com o instrumento convocatório e seus anexos.</w:t>
      </w:r>
    </w:p>
    <w:p w:rsidR="0066782C" w:rsidRPr="00280327" w:rsidRDefault="0066782C" w:rsidP="0066782C">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471D7" w:rsidRPr="003471D7" w:rsidRDefault="00DB7A0B" w:rsidP="003471D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471D7" w:rsidRPr="003471D7">
        <w:rPr>
          <w:color w:val="auto"/>
          <w:szCs w:val="22"/>
        </w:rPr>
        <w:t>A Administração está sujeita às seguintes obrigações:</w:t>
      </w:r>
    </w:p>
    <w:p w:rsidR="001A77C4" w:rsidRPr="001A77C4" w:rsidRDefault="003471D7" w:rsidP="001A77C4">
      <w:pPr>
        <w:pStyle w:val="Corpodetexto"/>
        <w:spacing w:line="200" w:lineRule="atLeast"/>
        <w:rPr>
          <w:color w:val="auto"/>
          <w:szCs w:val="22"/>
        </w:rPr>
      </w:pPr>
      <w:r w:rsidRPr="003471D7">
        <w:rPr>
          <w:color w:val="auto"/>
          <w:szCs w:val="22"/>
        </w:rPr>
        <w:t xml:space="preserve">1 – </w:t>
      </w:r>
      <w:r w:rsidR="001A77C4" w:rsidRPr="001A77C4">
        <w:rPr>
          <w:color w:val="auto"/>
          <w:szCs w:val="22"/>
        </w:rPr>
        <w:t>Emitir a ordem de fornecimento e recebimento do objeto no prazo e condições estabelecidas no instrumento convocatório e seus anexos;</w:t>
      </w:r>
    </w:p>
    <w:p w:rsidR="001A77C4" w:rsidRPr="001A77C4" w:rsidRDefault="001A77C4" w:rsidP="001A77C4">
      <w:pPr>
        <w:pStyle w:val="Corpodetexto"/>
        <w:spacing w:line="200" w:lineRule="atLeast"/>
        <w:rPr>
          <w:color w:val="auto"/>
          <w:szCs w:val="22"/>
        </w:rPr>
      </w:pPr>
      <w:r w:rsidRPr="001A77C4">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1A77C4" w:rsidRPr="001A77C4" w:rsidRDefault="001A77C4" w:rsidP="001A77C4">
      <w:pPr>
        <w:pStyle w:val="Corpodetexto"/>
        <w:spacing w:line="200" w:lineRule="atLeast"/>
        <w:rPr>
          <w:color w:val="auto"/>
          <w:szCs w:val="22"/>
        </w:rPr>
      </w:pPr>
      <w:r w:rsidRPr="001A77C4">
        <w:rPr>
          <w:color w:val="auto"/>
          <w:szCs w:val="22"/>
        </w:rPr>
        <w:t>3 – Comunicar à CONTRATADA, por escrito, sobre imperfeições, falhas ou irregularidades verificadas no objeto fornecido, para que seja substituído, reparado ou corrigido;</w:t>
      </w:r>
    </w:p>
    <w:p w:rsidR="001A77C4" w:rsidRPr="001A77C4" w:rsidRDefault="001A77C4" w:rsidP="001A77C4">
      <w:pPr>
        <w:pStyle w:val="Corpodetexto"/>
        <w:spacing w:line="200" w:lineRule="atLeast"/>
        <w:rPr>
          <w:color w:val="auto"/>
          <w:szCs w:val="22"/>
        </w:rPr>
      </w:pPr>
      <w:r w:rsidRPr="001A77C4">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A77C4" w:rsidRPr="001A77C4" w:rsidRDefault="001A77C4" w:rsidP="001A77C4">
      <w:pPr>
        <w:pStyle w:val="Corpodetexto"/>
        <w:spacing w:line="200" w:lineRule="atLeast"/>
        <w:rPr>
          <w:color w:val="auto"/>
          <w:szCs w:val="22"/>
        </w:rPr>
      </w:pPr>
      <w:r w:rsidRPr="001A77C4">
        <w:rPr>
          <w:color w:val="auto"/>
          <w:szCs w:val="22"/>
        </w:rPr>
        <w:t>5 – Efetuar o pagamento à CONTRATADA no valor correspondente ao fornecimento do objeto, no prazo e forma estabelecidos no instrumento convocatório e seus anexos;</w:t>
      </w:r>
    </w:p>
    <w:p w:rsidR="001A77C4" w:rsidRDefault="001A77C4" w:rsidP="001A77C4">
      <w:pPr>
        <w:pStyle w:val="Corpodetexto"/>
        <w:spacing w:line="200" w:lineRule="atLeast"/>
        <w:rPr>
          <w:color w:val="auto"/>
          <w:szCs w:val="22"/>
        </w:rPr>
      </w:pPr>
      <w:r>
        <w:rPr>
          <w:color w:val="auto"/>
          <w:szCs w:val="22"/>
        </w:rPr>
        <w:t>6</w:t>
      </w:r>
      <w:r w:rsidRPr="001A77C4">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D4A92" w:rsidRPr="00CD4A92" w:rsidRDefault="00DB7A0B" w:rsidP="001A77C4">
      <w:pPr>
        <w:pStyle w:val="Corpodetexto"/>
        <w:spacing w:line="200" w:lineRule="atLeast"/>
        <w:rPr>
          <w:color w:val="auto"/>
          <w:szCs w:val="22"/>
        </w:rPr>
      </w:pPr>
      <w:r w:rsidRPr="00280327">
        <w:rPr>
          <w:b/>
          <w:color w:val="auto"/>
          <w:szCs w:val="22"/>
        </w:rPr>
        <w:t xml:space="preserve">Parágrafo Segundo - </w:t>
      </w:r>
      <w:r w:rsidR="00CD4A92" w:rsidRPr="00CD4A92">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A77C4" w:rsidRPr="001A77C4" w:rsidRDefault="00CD4A92" w:rsidP="001A77C4">
      <w:pPr>
        <w:pStyle w:val="Corpodetexto"/>
        <w:spacing w:line="200" w:lineRule="atLeast"/>
        <w:rPr>
          <w:color w:val="auto"/>
          <w:szCs w:val="22"/>
        </w:rPr>
      </w:pPr>
      <w:r w:rsidRPr="00CD4A92">
        <w:rPr>
          <w:color w:val="auto"/>
          <w:szCs w:val="22"/>
        </w:rPr>
        <w:t xml:space="preserve">1 – </w:t>
      </w:r>
      <w:r w:rsidR="001A77C4" w:rsidRPr="001A77C4">
        <w:rPr>
          <w:color w:val="auto"/>
          <w:szCs w:val="22"/>
        </w:rPr>
        <w:t>Efetuar a entrega dos bens conforme especificações contidas na Ordem de Fornecimento, no prazo e em locais no Município de Bom Jardim definidos pela da Secretaria requisitante, acompanhado da respectiva nota fiscal, na qual constarão as indicações referentes ao bem, data e local;</w:t>
      </w:r>
    </w:p>
    <w:p w:rsidR="001A77C4" w:rsidRPr="001A77C4" w:rsidRDefault="001A77C4" w:rsidP="001A77C4">
      <w:pPr>
        <w:pStyle w:val="Corpodetexto"/>
        <w:spacing w:line="200" w:lineRule="atLeast"/>
        <w:rPr>
          <w:color w:val="auto"/>
          <w:szCs w:val="22"/>
        </w:rPr>
      </w:pPr>
      <w:r w:rsidRPr="001A77C4">
        <w:rPr>
          <w:color w:val="auto"/>
          <w:szCs w:val="22"/>
        </w:rPr>
        <w:t>2 – Responsabilizar-se pelos vícios e danos causados diretamente à Administração ou a terceiros em razão da execução do contrato, e não excluirá nem reduzirá essa responsabilidade a fiscalização ou o acompanhamento pelo contratante;</w:t>
      </w:r>
    </w:p>
    <w:p w:rsidR="001A77C4" w:rsidRPr="001A77C4" w:rsidRDefault="001A77C4" w:rsidP="001A77C4">
      <w:pPr>
        <w:pStyle w:val="Corpodetexto"/>
        <w:spacing w:line="200" w:lineRule="atLeast"/>
        <w:rPr>
          <w:color w:val="auto"/>
          <w:szCs w:val="22"/>
        </w:rPr>
      </w:pPr>
      <w:r w:rsidRPr="001A77C4">
        <w:rPr>
          <w:color w:val="auto"/>
          <w:szCs w:val="22"/>
        </w:rPr>
        <w:t>3 – Refazer, reparar, remover, substituir e corrigir, às suas expensas, em até 02 (dois) dias úteis, no total ou em partes, os bens recusados, imperfeitos ou que se verificarem vícios, defeitos ou incorreções resultantes de sua execução ou de materiais nela empregados;</w:t>
      </w:r>
    </w:p>
    <w:p w:rsidR="001A77C4" w:rsidRPr="001A77C4" w:rsidRDefault="001A77C4" w:rsidP="001A77C4">
      <w:pPr>
        <w:pStyle w:val="Corpodetexto"/>
        <w:spacing w:line="200" w:lineRule="atLeast"/>
        <w:rPr>
          <w:color w:val="auto"/>
          <w:szCs w:val="22"/>
        </w:rPr>
      </w:pPr>
      <w:r w:rsidRPr="001A77C4">
        <w:rPr>
          <w:color w:val="auto"/>
          <w:szCs w:val="22"/>
        </w:rPr>
        <w:t>4 – Comunicar à Administração, com antecedência mínima de 24 (vinte e quatro) horas que antecede a data da entrega, os motivos que impossibilitem o cumprimento do prazo previsto, com a devida comprovação;</w:t>
      </w:r>
    </w:p>
    <w:p w:rsidR="001A77C4" w:rsidRPr="001A77C4" w:rsidRDefault="001A77C4" w:rsidP="001A77C4">
      <w:pPr>
        <w:pStyle w:val="Corpodetexto"/>
        <w:spacing w:line="200" w:lineRule="atLeast"/>
        <w:rPr>
          <w:color w:val="auto"/>
          <w:szCs w:val="22"/>
        </w:rPr>
      </w:pPr>
      <w:r w:rsidRPr="001A77C4">
        <w:rPr>
          <w:color w:val="auto"/>
          <w:szCs w:val="22"/>
        </w:rPr>
        <w:t>5 – Manter, durante toda a execução do contrato, em compatibilidade com as obrigações assumidas, todas as condições de habilitação e qualificação exigidas na licitação;</w:t>
      </w:r>
    </w:p>
    <w:p w:rsidR="001A77C4" w:rsidRPr="001A77C4" w:rsidRDefault="001A77C4" w:rsidP="001A77C4">
      <w:pPr>
        <w:pStyle w:val="Corpodetexto"/>
        <w:spacing w:line="200" w:lineRule="atLeast"/>
        <w:rPr>
          <w:color w:val="auto"/>
          <w:szCs w:val="22"/>
        </w:rPr>
      </w:pPr>
      <w:r w:rsidRPr="001A77C4">
        <w:rPr>
          <w:color w:val="auto"/>
          <w:szCs w:val="22"/>
        </w:rPr>
        <w:t>6 – Indicar preposto para representá-la durante a execução do contrato;</w:t>
      </w:r>
    </w:p>
    <w:p w:rsidR="001A77C4" w:rsidRPr="001A77C4" w:rsidRDefault="001A77C4" w:rsidP="001A77C4">
      <w:pPr>
        <w:pStyle w:val="Corpodetexto"/>
        <w:spacing w:line="200" w:lineRule="atLeast"/>
        <w:rPr>
          <w:color w:val="auto"/>
          <w:szCs w:val="22"/>
        </w:rPr>
      </w:pPr>
      <w:r w:rsidRPr="001A77C4">
        <w:rPr>
          <w:color w:val="auto"/>
          <w:szCs w:val="22"/>
        </w:rPr>
        <w:t>7 – Comunicar à Administração sobre qualquer alteração no endereço, conta bancária ou outros dados necessários para recebimento de correspondência, enquanto perdurar os efeitos da contratação;</w:t>
      </w:r>
    </w:p>
    <w:p w:rsidR="001A77C4" w:rsidRPr="001A77C4" w:rsidRDefault="001A77C4" w:rsidP="001A77C4">
      <w:pPr>
        <w:pStyle w:val="Corpodetexto"/>
        <w:spacing w:line="200" w:lineRule="atLeast"/>
        <w:rPr>
          <w:color w:val="auto"/>
          <w:szCs w:val="22"/>
        </w:rPr>
      </w:pPr>
      <w:r w:rsidRPr="001A77C4">
        <w:rPr>
          <w:color w:val="auto"/>
          <w:szCs w:val="22"/>
        </w:rPr>
        <w:t>8 – Receber as comunicações da Administração e respondê-las ou atendê-las nos prazos específicos constantes da comunicação;</w:t>
      </w:r>
    </w:p>
    <w:p w:rsidR="001A77C4" w:rsidRPr="001A77C4" w:rsidRDefault="001A77C4" w:rsidP="001A77C4">
      <w:pPr>
        <w:pStyle w:val="Corpodetexto"/>
        <w:spacing w:line="200" w:lineRule="atLeast"/>
        <w:rPr>
          <w:color w:val="auto"/>
          <w:szCs w:val="22"/>
        </w:rPr>
      </w:pPr>
      <w:r w:rsidRPr="001A77C4">
        <w:rPr>
          <w:color w:val="auto"/>
          <w:szCs w:val="22"/>
        </w:rPr>
        <w:t>9 – Arcar com todas as despesas diretas e indiretas decorrentes do objeto, tais como tributos, encargos sociais e trabalhistas, transporte, depósito e entrega dos objetos.</w:t>
      </w:r>
    </w:p>
    <w:p w:rsidR="001A77C4" w:rsidRPr="001A77C4" w:rsidRDefault="001A77C4" w:rsidP="001A77C4">
      <w:pPr>
        <w:pStyle w:val="Corpodetexto"/>
        <w:spacing w:line="200" w:lineRule="atLeast"/>
        <w:rPr>
          <w:color w:val="auto"/>
          <w:szCs w:val="22"/>
        </w:rPr>
      </w:pPr>
      <w:r w:rsidRPr="001A77C4">
        <w:rPr>
          <w:color w:val="auto"/>
          <w:szCs w:val="22"/>
        </w:rPr>
        <w:lastRenderedPageBreak/>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66782C" w:rsidRDefault="001A77C4" w:rsidP="001A77C4">
      <w:pPr>
        <w:pStyle w:val="Corpodetexto"/>
        <w:spacing w:line="200" w:lineRule="atLeast"/>
        <w:rPr>
          <w:color w:val="auto"/>
          <w:szCs w:val="22"/>
        </w:rPr>
      </w:pPr>
      <w:r w:rsidRPr="001A77C4">
        <w:rPr>
          <w:color w:val="auto"/>
          <w:szCs w:val="22"/>
        </w:rPr>
        <w:t>11- Avisar a CONTRATANTE com pelo menos 30 (trinta) dias de antecedência da data de entrega, em caso de desistência do fornecimento, e comprometer-se a entregar os itens que já haviam sido solicitados pela CONTRATANTE.</w:t>
      </w:r>
    </w:p>
    <w:p w:rsidR="001A77C4" w:rsidRPr="00280327" w:rsidRDefault="001A77C4" w:rsidP="001A77C4">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6782C" w:rsidRPr="0066782C" w:rsidRDefault="00EE60F6" w:rsidP="0066782C">
      <w:pPr>
        <w:pStyle w:val="Contrato-Corpo"/>
        <w:rPr>
          <w:color w:val="auto"/>
        </w:rPr>
      </w:pPr>
      <w:r w:rsidRPr="00280327">
        <w:rPr>
          <w:b/>
          <w:color w:val="auto"/>
        </w:rPr>
        <w:t>Parágrafo Primeiro -</w:t>
      </w:r>
      <w:r w:rsidRPr="00280327">
        <w:rPr>
          <w:color w:val="auto"/>
        </w:rPr>
        <w:t xml:space="preserve"> </w:t>
      </w:r>
      <w:r w:rsidR="0066782C" w:rsidRPr="0066782C">
        <w:rPr>
          <w:color w:val="auto"/>
        </w:rPr>
        <w:t>São infrações leves as condutas que caracterizam inexecução parcial do contrato, mas sem prejuízo à Administração, em especial:</w:t>
      </w:r>
    </w:p>
    <w:p w:rsidR="0066782C" w:rsidRPr="0066782C" w:rsidRDefault="0066782C" w:rsidP="0066782C">
      <w:pPr>
        <w:pStyle w:val="Contrato-Corpo"/>
        <w:rPr>
          <w:color w:val="auto"/>
        </w:rPr>
      </w:pPr>
      <w:r w:rsidRPr="0066782C">
        <w:rPr>
          <w:color w:val="auto"/>
        </w:rPr>
        <w:t>1 – Não fornecer os bens conforme as especificidades indicadas no instrumento convocatório e seus anexos, corrigindo em tempo hábil o fornecimento;</w:t>
      </w:r>
    </w:p>
    <w:p w:rsidR="0066782C" w:rsidRPr="0066782C" w:rsidRDefault="0066782C" w:rsidP="0066782C">
      <w:pPr>
        <w:pStyle w:val="Contrato-Corpo"/>
        <w:rPr>
          <w:color w:val="auto"/>
        </w:rPr>
      </w:pPr>
      <w:r w:rsidRPr="0066782C">
        <w:rPr>
          <w:color w:val="auto"/>
        </w:rPr>
        <w:t>2 – Não observar as cláusulas contratuais referentes às obrigações, quando não importar em conduta mais grave;</w:t>
      </w:r>
    </w:p>
    <w:p w:rsidR="0066782C" w:rsidRPr="0066782C" w:rsidRDefault="0066782C" w:rsidP="0066782C">
      <w:pPr>
        <w:pStyle w:val="Contrato-Corpo"/>
        <w:rPr>
          <w:color w:val="auto"/>
        </w:rPr>
      </w:pPr>
      <w:r w:rsidRPr="0066782C">
        <w:rPr>
          <w:color w:val="auto"/>
        </w:rPr>
        <w:t>3 – Deixar de adotar as medidas necessárias para adequar o fornecimento às especificidades indicadas no instrumento convocatório e seus anexos;</w:t>
      </w:r>
    </w:p>
    <w:p w:rsidR="0066782C" w:rsidRPr="0066782C" w:rsidRDefault="0066782C" w:rsidP="0066782C">
      <w:pPr>
        <w:pStyle w:val="Contrato-Corpo"/>
        <w:rPr>
          <w:color w:val="auto"/>
        </w:rPr>
      </w:pPr>
      <w:r w:rsidRPr="0066782C">
        <w:rPr>
          <w:color w:val="auto"/>
        </w:rPr>
        <w:t>4 – Deixar de apresentar imotivadamente qualquer documento, relatório, informação, relativo à execução do contrato ou ao qual está obrigado pela legislação;</w:t>
      </w:r>
    </w:p>
    <w:p w:rsidR="0066782C" w:rsidRDefault="0066782C" w:rsidP="0066782C">
      <w:pPr>
        <w:pStyle w:val="Contrato-Corpo"/>
        <w:rPr>
          <w:color w:val="auto"/>
        </w:rPr>
      </w:pPr>
      <w:r w:rsidRPr="0066782C">
        <w:rPr>
          <w:color w:val="auto"/>
        </w:rPr>
        <w:t>5 – Apresentar intempestivamente os documentos que comprovem a manutenção das condições de habilitação e qualificação exigidas na fase de licitação.</w:t>
      </w:r>
    </w:p>
    <w:p w:rsidR="0066782C" w:rsidRPr="0066782C" w:rsidRDefault="000E474D" w:rsidP="0066782C">
      <w:pPr>
        <w:pStyle w:val="Contrato-Corpo"/>
        <w:rPr>
          <w:color w:val="auto"/>
        </w:rPr>
      </w:pPr>
      <w:r>
        <w:rPr>
          <w:b/>
          <w:color w:val="auto"/>
        </w:rPr>
        <w:t>Parágrafo Segundo</w:t>
      </w:r>
      <w:r w:rsidRPr="000E474D">
        <w:rPr>
          <w:color w:val="auto"/>
        </w:rPr>
        <w:t xml:space="preserve"> – </w:t>
      </w:r>
      <w:r w:rsidR="0066782C" w:rsidRPr="0066782C">
        <w:rPr>
          <w:color w:val="auto"/>
        </w:rPr>
        <w:t>São infrações médias as condutas que caracterizam inexecução parcial do contrato, em especial:</w:t>
      </w:r>
    </w:p>
    <w:p w:rsidR="001A77C4" w:rsidRPr="001A77C4" w:rsidRDefault="0066782C" w:rsidP="001A77C4">
      <w:pPr>
        <w:pStyle w:val="Contrato-Corpo"/>
        <w:rPr>
          <w:color w:val="auto"/>
        </w:rPr>
      </w:pPr>
      <w:r w:rsidRPr="0066782C">
        <w:rPr>
          <w:color w:val="auto"/>
        </w:rPr>
        <w:t xml:space="preserve">1 – </w:t>
      </w:r>
      <w:r w:rsidR="001A77C4" w:rsidRPr="001A77C4">
        <w:rPr>
          <w:color w:val="auto"/>
        </w:rPr>
        <w:t>Reincidir em conduta ou omissão que ensejou a aplicação anterior de advertência;</w:t>
      </w:r>
    </w:p>
    <w:p w:rsidR="001A77C4" w:rsidRPr="001A77C4" w:rsidRDefault="001A77C4" w:rsidP="001A77C4">
      <w:pPr>
        <w:pStyle w:val="Contrato-Corpo"/>
        <w:rPr>
          <w:color w:val="auto"/>
        </w:rPr>
      </w:pPr>
      <w:r w:rsidRPr="001A77C4">
        <w:rPr>
          <w:color w:val="auto"/>
        </w:rPr>
        <w:t>2 – Atrasar o fornecimento ou a substituição dos bens;</w:t>
      </w:r>
    </w:p>
    <w:p w:rsidR="001A77C4" w:rsidRDefault="001A77C4" w:rsidP="001A77C4">
      <w:pPr>
        <w:pStyle w:val="Contrato-Corpo"/>
        <w:rPr>
          <w:color w:val="auto"/>
        </w:rPr>
      </w:pPr>
      <w:r w:rsidRPr="001A77C4">
        <w:rPr>
          <w:color w:val="auto"/>
        </w:rPr>
        <w:t>3 – Não completar o fornecimento dos bens.</w:t>
      </w:r>
    </w:p>
    <w:p w:rsidR="0066782C" w:rsidRPr="0066782C" w:rsidRDefault="000E474D" w:rsidP="001A77C4">
      <w:pPr>
        <w:pStyle w:val="Contrato-Corpo"/>
        <w:rPr>
          <w:color w:val="auto"/>
        </w:rPr>
      </w:pPr>
      <w:r>
        <w:rPr>
          <w:b/>
          <w:color w:val="auto"/>
        </w:rPr>
        <w:t>Parágrafo Terceiro</w:t>
      </w:r>
      <w:r w:rsidRPr="000E474D">
        <w:rPr>
          <w:color w:val="auto"/>
        </w:rPr>
        <w:t xml:space="preserve"> – </w:t>
      </w:r>
      <w:r w:rsidR="0066782C" w:rsidRPr="0066782C">
        <w:rPr>
          <w:color w:val="auto"/>
        </w:rPr>
        <w:t>São infrações graves as condutas que caracterizam inexecução parcial ou total do contrato, em especial:</w:t>
      </w:r>
    </w:p>
    <w:p w:rsidR="001A77C4" w:rsidRPr="001A77C4" w:rsidRDefault="0066782C" w:rsidP="001A77C4">
      <w:pPr>
        <w:pStyle w:val="Contrato-Corpo"/>
        <w:rPr>
          <w:color w:val="auto"/>
        </w:rPr>
      </w:pPr>
      <w:r w:rsidRPr="0066782C">
        <w:rPr>
          <w:color w:val="auto"/>
        </w:rPr>
        <w:t xml:space="preserve">1 – </w:t>
      </w:r>
      <w:r w:rsidR="001A77C4" w:rsidRPr="001A77C4">
        <w:rPr>
          <w:color w:val="auto"/>
        </w:rPr>
        <w:t>Recusar-se o adjudicatário, sem a devida justificativa, a assinar a ata de registro de preços, o contrato, aceitar ou retirar o instrumento equivalente, dentro do prazo estabelecido pela Administração;</w:t>
      </w:r>
    </w:p>
    <w:p w:rsidR="001A77C4" w:rsidRPr="001A77C4" w:rsidRDefault="001A77C4" w:rsidP="001A77C4">
      <w:pPr>
        <w:pStyle w:val="Contrato-Corpo"/>
        <w:rPr>
          <w:color w:val="auto"/>
        </w:rPr>
      </w:pPr>
      <w:r w:rsidRPr="001A77C4">
        <w:rPr>
          <w:color w:val="auto"/>
        </w:rPr>
        <w:t>2 – Atrasar o fornecimento dos bens em prazo superior a 15 dias úteis.</w:t>
      </w:r>
    </w:p>
    <w:p w:rsidR="001A77C4" w:rsidRPr="001A77C4" w:rsidRDefault="001A77C4" w:rsidP="001A77C4">
      <w:pPr>
        <w:pStyle w:val="Contrato-Corpo"/>
        <w:rPr>
          <w:color w:val="auto"/>
        </w:rPr>
      </w:pPr>
      <w:r w:rsidRPr="001A77C4">
        <w:rPr>
          <w:color w:val="auto"/>
        </w:rPr>
        <w:t>3 – Atrasar reiteradamente o fornecimento ou substituição dos bens.</w:t>
      </w:r>
    </w:p>
    <w:p w:rsidR="001A77C4" w:rsidRDefault="001A77C4" w:rsidP="001A77C4">
      <w:pPr>
        <w:pStyle w:val="Contrato-Corpo"/>
        <w:rPr>
          <w:color w:val="auto"/>
        </w:rPr>
      </w:pPr>
      <w:r w:rsidRPr="001A77C4">
        <w:rPr>
          <w:color w:val="auto"/>
        </w:rPr>
        <w:t>4 – Não atender prontamente as solicitações das Secretarias requisitantes.</w:t>
      </w:r>
    </w:p>
    <w:p w:rsidR="000E474D" w:rsidRPr="000E474D" w:rsidRDefault="000E474D" w:rsidP="001A77C4">
      <w:pPr>
        <w:pStyle w:val="Contrato-Corpo"/>
        <w:rPr>
          <w:color w:val="auto"/>
        </w:rPr>
      </w:pPr>
      <w:r>
        <w:rPr>
          <w:b/>
          <w:color w:val="auto"/>
        </w:rPr>
        <w:t>Parágrafo Quarto</w:t>
      </w:r>
      <w:r w:rsidRPr="000E474D">
        <w:rPr>
          <w:color w:val="auto"/>
        </w:rPr>
        <w:t xml:space="preserve"> – São infrações gravíssimas as condutas que induzam a Administração a erro ou que causem prejuízo ao erário, em especial:</w:t>
      </w:r>
    </w:p>
    <w:p w:rsidR="000E474D" w:rsidRPr="000E474D" w:rsidRDefault="000E474D" w:rsidP="000E474D">
      <w:pPr>
        <w:pStyle w:val="Contrato-Corpo"/>
        <w:rPr>
          <w:color w:val="auto"/>
        </w:rPr>
      </w:pPr>
      <w:r w:rsidRPr="000E474D">
        <w:rPr>
          <w:color w:val="auto"/>
        </w:rPr>
        <w:t>1 – Apresentar documentação falsa;</w:t>
      </w:r>
    </w:p>
    <w:p w:rsidR="000E474D" w:rsidRPr="000E474D" w:rsidRDefault="000E474D" w:rsidP="000E474D">
      <w:pPr>
        <w:pStyle w:val="Contrato-Corpo"/>
        <w:rPr>
          <w:color w:val="auto"/>
        </w:rPr>
      </w:pPr>
      <w:r w:rsidRPr="000E474D">
        <w:rPr>
          <w:color w:val="auto"/>
        </w:rPr>
        <w:t>2 – Simular, fraudar ou não iniciar a execução do contrato;</w:t>
      </w:r>
    </w:p>
    <w:p w:rsidR="000E474D" w:rsidRPr="000E474D" w:rsidRDefault="000E474D" w:rsidP="000E474D">
      <w:pPr>
        <w:pStyle w:val="Contrato-Corpo"/>
        <w:rPr>
          <w:color w:val="auto"/>
        </w:rPr>
      </w:pPr>
      <w:r w:rsidRPr="000E474D">
        <w:rPr>
          <w:color w:val="auto"/>
        </w:rPr>
        <w:t>3 – Praticar atos ilícitos visando frustrar os objetivos da contratação;</w:t>
      </w:r>
    </w:p>
    <w:p w:rsidR="000E474D" w:rsidRPr="000E474D" w:rsidRDefault="000E474D" w:rsidP="000E474D">
      <w:pPr>
        <w:pStyle w:val="Contrato-Corpo"/>
        <w:rPr>
          <w:color w:val="auto"/>
        </w:rPr>
      </w:pPr>
      <w:r w:rsidRPr="000E474D">
        <w:rPr>
          <w:color w:val="auto"/>
        </w:rPr>
        <w:t>4 – Cometer fraude fiscal;</w:t>
      </w:r>
    </w:p>
    <w:p w:rsidR="000E474D" w:rsidRPr="000E474D" w:rsidRDefault="000E474D" w:rsidP="000E474D">
      <w:pPr>
        <w:pStyle w:val="Contrato-Corpo"/>
        <w:rPr>
          <w:color w:val="auto"/>
        </w:rPr>
      </w:pPr>
      <w:r w:rsidRPr="000E474D">
        <w:rPr>
          <w:color w:val="auto"/>
        </w:rPr>
        <w:lastRenderedPageBreak/>
        <w:t>5 – Comportar-se de modo inidôneo;</w:t>
      </w:r>
    </w:p>
    <w:p w:rsidR="000E474D" w:rsidRPr="000E474D" w:rsidRDefault="000E474D" w:rsidP="000E474D">
      <w:pPr>
        <w:pStyle w:val="Contrato-Corpo"/>
        <w:rPr>
          <w:color w:val="auto"/>
        </w:rPr>
      </w:pPr>
      <w:r w:rsidRPr="000E474D">
        <w:rPr>
          <w:color w:val="auto"/>
        </w:rPr>
        <w:t>6 – Não mantiver sua proposta;</w:t>
      </w:r>
    </w:p>
    <w:p w:rsidR="000E474D" w:rsidRPr="000E474D" w:rsidRDefault="000E474D" w:rsidP="000E474D">
      <w:pPr>
        <w:pStyle w:val="Contrato-Corpo"/>
        <w:rPr>
          <w:color w:val="auto"/>
        </w:rPr>
      </w:pPr>
      <w:r w:rsidRPr="000E474D">
        <w:rPr>
          <w:color w:val="auto"/>
        </w:rPr>
        <w:t>7 – Não recolher os tributos, contribuições previdenciárias e demais obrigações legais, incluindo o FGTS, quando cabível.</w:t>
      </w:r>
    </w:p>
    <w:p w:rsidR="000E474D" w:rsidRPr="000E474D" w:rsidRDefault="000E474D" w:rsidP="000E474D">
      <w:pPr>
        <w:pStyle w:val="Contrato-Corpo"/>
        <w:rPr>
          <w:color w:val="auto"/>
        </w:rPr>
      </w:pPr>
      <w:r>
        <w:rPr>
          <w:b/>
          <w:color w:val="auto"/>
        </w:rPr>
        <w:t>Parágrafo Quinto</w:t>
      </w:r>
      <w:r w:rsidRPr="000E474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474D" w:rsidRPr="000E474D" w:rsidRDefault="000E474D" w:rsidP="000E474D">
      <w:pPr>
        <w:pStyle w:val="Contrato-Corpo"/>
        <w:rPr>
          <w:color w:val="auto"/>
        </w:rPr>
      </w:pPr>
      <w:r>
        <w:rPr>
          <w:b/>
          <w:color w:val="auto"/>
        </w:rPr>
        <w:t>Parágrafo Sexto</w:t>
      </w:r>
      <w:r w:rsidRPr="000E474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A77C4" w:rsidRPr="001A77C4" w:rsidRDefault="000E474D" w:rsidP="001A77C4">
      <w:pPr>
        <w:pStyle w:val="Contrato-Corpo"/>
        <w:rPr>
          <w:color w:val="auto"/>
        </w:rPr>
      </w:pPr>
      <w:r w:rsidRPr="000E474D">
        <w:rPr>
          <w:color w:val="auto"/>
        </w:rPr>
        <w:t xml:space="preserve">1 – </w:t>
      </w:r>
      <w:r w:rsidR="001A77C4" w:rsidRPr="001A77C4">
        <w:rPr>
          <w:color w:val="auto"/>
        </w:rPr>
        <w:t>Para as infrações médias, o valor da multa será arbitrado entre 1 a 5 UNIFBJ;</w:t>
      </w:r>
    </w:p>
    <w:p w:rsidR="001A77C4" w:rsidRPr="001A77C4" w:rsidRDefault="001A77C4" w:rsidP="001A77C4">
      <w:pPr>
        <w:pStyle w:val="Contrato-Corpo"/>
        <w:rPr>
          <w:color w:val="auto"/>
        </w:rPr>
      </w:pPr>
      <w:r w:rsidRPr="001A77C4">
        <w:rPr>
          <w:color w:val="auto"/>
        </w:rPr>
        <w:t>2 – Para as infrações graves, o valor da multa será arbitrado entre 6 a 15 UNIFBJ;</w:t>
      </w:r>
    </w:p>
    <w:p w:rsidR="001A77C4" w:rsidRDefault="001A77C4" w:rsidP="001A77C4">
      <w:pPr>
        <w:pStyle w:val="Contrato-Corpo"/>
        <w:rPr>
          <w:color w:val="auto"/>
        </w:rPr>
      </w:pPr>
      <w:r w:rsidRPr="001A77C4">
        <w:rPr>
          <w:color w:val="auto"/>
        </w:rPr>
        <w:t>3 – Para as infrações gravíssimas, o valor da multa será arbitrado entre 16 a 50 UNIFBJ.</w:t>
      </w:r>
    </w:p>
    <w:p w:rsidR="00871B04" w:rsidRPr="00280327" w:rsidRDefault="00871B04" w:rsidP="001A77C4">
      <w:pPr>
        <w:pStyle w:val="Contrato-Corpo"/>
        <w:rPr>
          <w:color w:val="auto"/>
        </w:rPr>
      </w:pPr>
      <w:r w:rsidRPr="00280327">
        <w:rPr>
          <w:b/>
          <w:color w:val="auto"/>
        </w:rPr>
        <w:t>Parágrafo Sétimo -</w:t>
      </w:r>
      <w:r w:rsidRPr="00280327">
        <w:rPr>
          <w:color w:val="auto"/>
        </w:rPr>
        <w:t xml:space="preserve"> </w:t>
      </w:r>
      <w:r w:rsidR="0066782C" w:rsidRPr="0066782C">
        <w:rPr>
          <w:color w:val="auto"/>
        </w:rPr>
        <w:t>Será aplicada a penalidade de suspensão temporária, que poder ser cumulativamente com a penalidade de multa, quando a CONTRATADA,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r w:rsidR="00C028D3" w:rsidRPr="00C028D3">
        <w:rPr>
          <w:color w:val="auto"/>
        </w:rPr>
        <w:t>.</w:t>
      </w:r>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A reabilitação da declaração de inidoneidade será concedida quando a empresa ou profissional penalizado ressarcir a Administração pelos prejuízos resultantes e após decorrido o prazo de 02 (dois) anos de sua aplicação.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 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xml:space="preserve">– As multas aplicadas e não recolhidas no prazo do instrumento convocatório serão inscritas em dívida ativa e executadas judicialmente conforme o disposto </w:t>
      </w:r>
      <w:r w:rsidRPr="009A5CCA">
        <w:rPr>
          <w:color w:val="auto"/>
        </w:rPr>
        <w:lastRenderedPageBreak/>
        <w:t>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A82016" w:rsidRPr="001A6178" w:rsidRDefault="00A82016" w:rsidP="001A6178">
      <w:pPr>
        <w:pStyle w:val="Corpodetexto"/>
        <w:spacing w:line="200" w:lineRule="atLeast"/>
        <w:rPr>
          <w:color w:val="auto"/>
          <w:szCs w:val="22"/>
        </w:rPr>
      </w:pP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66782C" w:rsidRPr="0066782C" w:rsidRDefault="0066782C" w:rsidP="0066782C">
      <w:pPr>
        <w:pStyle w:val="Corpodetexto"/>
        <w:spacing w:line="200" w:lineRule="atLeast"/>
        <w:rPr>
          <w:color w:val="auto"/>
          <w:szCs w:val="22"/>
        </w:rPr>
      </w:pPr>
      <w:r w:rsidRPr="0066782C">
        <w:rPr>
          <w:color w:val="auto"/>
          <w:szCs w:val="22"/>
        </w:rPr>
        <w:t>A ata de registro de preços terá duração de 12 (doze)meses, com eficácia na forma do art. 61, parágrafo único da Lei Federal nº 8.666/93, a iniciar da sua assinatura, sendo vedada sua prorrogação.</w:t>
      </w:r>
    </w:p>
    <w:p w:rsidR="0098345E" w:rsidRDefault="0098345E" w:rsidP="0066782C">
      <w:pPr>
        <w:pStyle w:val="Corpodetexto"/>
        <w:spacing w:line="200" w:lineRule="atLeast"/>
        <w:rPr>
          <w:color w:val="auto"/>
          <w:szCs w:val="22"/>
        </w:rPr>
      </w:pPr>
    </w:p>
    <w:p w:rsidR="0066782C" w:rsidRPr="0066782C" w:rsidRDefault="0098345E" w:rsidP="0066782C">
      <w:pPr>
        <w:pStyle w:val="Corpodetexto"/>
        <w:spacing w:line="200" w:lineRule="atLeast"/>
        <w:rPr>
          <w:color w:val="auto"/>
          <w:szCs w:val="22"/>
        </w:rPr>
      </w:pPr>
      <w:r>
        <w:rPr>
          <w:b/>
          <w:color w:val="auto"/>
          <w:szCs w:val="22"/>
        </w:rPr>
        <w:t>Parágrafo Primeiro</w:t>
      </w:r>
      <w:r w:rsidR="0066782C" w:rsidRPr="0066782C">
        <w:rPr>
          <w:color w:val="auto"/>
          <w:szCs w:val="22"/>
        </w:rPr>
        <w:t xml:space="preserve"> – As contratações oriundas da ata de registro de preços terão duração idêntica a esta, observados os prazos para fornecimento e pagamento pela Administração.</w:t>
      </w:r>
    </w:p>
    <w:p w:rsidR="0066782C" w:rsidRPr="0066782C" w:rsidRDefault="0098345E" w:rsidP="0066782C">
      <w:pPr>
        <w:pStyle w:val="Corpodetexto"/>
        <w:spacing w:line="200" w:lineRule="atLeast"/>
        <w:rPr>
          <w:color w:val="auto"/>
          <w:szCs w:val="22"/>
        </w:rPr>
      </w:pPr>
      <w:r>
        <w:rPr>
          <w:b/>
          <w:color w:val="auto"/>
          <w:szCs w:val="22"/>
        </w:rPr>
        <w:t>Parágrafo Segundo</w:t>
      </w:r>
      <w:r w:rsidR="0066782C" w:rsidRPr="0066782C">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66782C" w:rsidRPr="0066782C" w:rsidRDefault="0066782C" w:rsidP="0066782C">
      <w:pPr>
        <w:pStyle w:val="Corpodetexto"/>
        <w:spacing w:line="200" w:lineRule="atLeast"/>
        <w:rPr>
          <w:color w:val="auto"/>
          <w:szCs w:val="22"/>
        </w:rPr>
      </w:pPr>
      <w:r w:rsidRPr="0066782C">
        <w:rPr>
          <w:color w:val="auto"/>
          <w:szCs w:val="22"/>
        </w:rPr>
        <w:t>1 – Quando conveniente a substituição de garantia de execução;</w:t>
      </w:r>
    </w:p>
    <w:p w:rsidR="0066782C" w:rsidRPr="0066782C" w:rsidRDefault="0066782C" w:rsidP="0066782C">
      <w:pPr>
        <w:pStyle w:val="Corpodetexto"/>
        <w:spacing w:line="200" w:lineRule="atLeast"/>
        <w:rPr>
          <w:color w:val="auto"/>
          <w:szCs w:val="22"/>
        </w:rPr>
      </w:pPr>
      <w:r w:rsidRPr="0066782C">
        <w:rPr>
          <w:color w:val="auto"/>
          <w:szCs w:val="22"/>
        </w:rPr>
        <w:t>2 – Quando necessária a modificação da forma de fornecimento ou da dinâmica de execução, em razão da verificação técnica de inaplicabilidade dos termos originais;</w:t>
      </w:r>
    </w:p>
    <w:p w:rsidR="0066782C" w:rsidRPr="0066782C" w:rsidRDefault="0066782C" w:rsidP="0066782C">
      <w:pPr>
        <w:pStyle w:val="Corpodetexto"/>
        <w:spacing w:line="200" w:lineRule="atLeast"/>
        <w:rPr>
          <w:color w:val="auto"/>
          <w:szCs w:val="22"/>
        </w:rPr>
      </w:pPr>
      <w:r w:rsidRPr="0066782C">
        <w:rPr>
          <w:color w:val="auto"/>
          <w:szCs w:val="22"/>
        </w:rPr>
        <w:lastRenderedPageBreak/>
        <w:t>3 – Quando necessária a modificação da forma de pagamento, por imposição de circunstâncias supervenientes, mantido o valor inicial atualizado, sendo vedada a antecipação do pagamento sem a correspondente contraprestação do fornecimento;</w:t>
      </w:r>
    </w:p>
    <w:p w:rsidR="0066782C" w:rsidRPr="0066782C" w:rsidRDefault="0066782C" w:rsidP="0066782C">
      <w:pPr>
        <w:pStyle w:val="Corpodetexto"/>
        <w:spacing w:line="200" w:lineRule="atLeast"/>
        <w:rPr>
          <w:color w:val="auto"/>
          <w:szCs w:val="22"/>
        </w:rPr>
      </w:pPr>
      <w:r w:rsidRPr="0066782C">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6782C" w:rsidRPr="0066782C" w:rsidRDefault="0098345E" w:rsidP="0066782C">
      <w:pPr>
        <w:pStyle w:val="Corpodetexto"/>
        <w:spacing w:line="200" w:lineRule="atLeast"/>
        <w:rPr>
          <w:color w:val="auto"/>
          <w:szCs w:val="22"/>
        </w:rPr>
      </w:pPr>
      <w:r>
        <w:rPr>
          <w:b/>
          <w:color w:val="auto"/>
          <w:szCs w:val="22"/>
        </w:rPr>
        <w:t>Parágrafo Terceiro</w:t>
      </w:r>
      <w:r w:rsidR="0066782C" w:rsidRPr="0066782C">
        <w:rPr>
          <w:color w:val="auto"/>
          <w:szCs w:val="22"/>
        </w:rPr>
        <w:t xml:space="preserve"> – O registro do fornecedor será cancelado quando:</w:t>
      </w:r>
    </w:p>
    <w:p w:rsidR="0066782C" w:rsidRPr="0066782C" w:rsidRDefault="0066782C" w:rsidP="0066782C">
      <w:pPr>
        <w:pStyle w:val="Corpodetexto"/>
        <w:spacing w:line="200" w:lineRule="atLeast"/>
        <w:rPr>
          <w:color w:val="auto"/>
          <w:szCs w:val="22"/>
        </w:rPr>
      </w:pPr>
      <w:r w:rsidRPr="0066782C">
        <w:rPr>
          <w:color w:val="auto"/>
          <w:szCs w:val="22"/>
        </w:rPr>
        <w:t>1 – Descumprir as condições da ata de registro de preços;</w:t>
      </w:r>
    </w:p>
    <w:p w:rsidR="0066782C" w:rsidRPr="0066782C" w:rsidRDefault="0066782C" w:rsidP="0066782C">
      <w:pPr>
        <w:pStyle w:val="Corpodetexto"/>
        <w:spacing w:line="200" w:lineRule="atLeast"/>
        <w:rPr>
          <w:color w:val="auto"/>
          <w:szCs w:val="22"/>
        </w:rPr>
      </w:pPr>
      <w:r w:rsidRPr="0066782C">
        <w:rPr>
          <w:color w:val="auto"/>
          <w:szCs w:val="22"/>
        </w:rPr>
        <w:t>2 – Não retirar a nota de empenho ou instrumento equivalente no prazo estabelecido pela Administração, sem justificativa aceitável;</w:t>
      </w:r>
    </w:p>
    <w:p w:rsidR="0066782C" w:rsidRPr="0066782C" w:rsidRDefault="0066782C" w:rsidP="0066782C">
      <w:pPr>
        <w:pStyle w:val="Corpodetexto"/>
        <w:spacing w:line="200" w:lineRule="atLeast"/>
        <w:rPr>
          <w:color w:val="auto"/>
          <w:szCs w:val="22"/>
        </w:rPr>
      </w:pPr>
      <w:r w:rsidRPr="0066782C">
        <w:rPr>
          <w:color w:val="auto"/>
          <w:szCs w:val="22"/>
        </w:rPr>
        <w:t>3 – Não aceitar reduzir o seu preço registrado, na hipótese deste se tornar superior àqueles praticados no mercado; ou</w:t>
      </w:r>
    </w:p>
    <w:p w:rsidR="0066782C" w:rsidRPr="0066782C" w:rsidRDefault="0066782C" w:rsidP="0066782C">
      <w:pPr>
        <w:pStyle w:val="Corpodetexto"/>
        <w:spacing w:line="200" w:lineRule="atLeast"/>
        <w:rPr>
          <w:color w:val="auto"/>
          <w:szCs w:val="22"/>
        </w:rPr>
      </w:pPr>
      <w:r w:rsidRPr="0066782C">
        <w:rPr>
          <w:color w:val="auto"/>
          <w:szCs w:val="22"/>
        </w:rPr>
        <w:t>4 – Sofrer sanção administrativa cujo efeito torne-o proibido de celebrar contrato administrativo, alcançando o órgão gerenciador e órgão(s) participante(s).</w:t>
      </w:r>
    </w:p>
    <w:p w:rsidR="0066782C" w:rsidRPr="0066782C" w:rsidRDefault="0098345E" w:rsidP="0066782C">
      <w:pPr>
        <w:pStyle w:val="Corpodetexto"/>
        <w:spacing w:line="200" w:lineRule="atLeast"/>
        <w:rPr>
          <w:color w:val="auto"/>
          <w:szCs w:val="22"/>
        </w:rPr>
      </w:pPr>
      <w:r>
        <w:rPr>
          <w:b/>
          <w:color w:val="auto"/>
          <w:szCs w:val="22"/>
        </w:rPr>
        <w:t>Parágrafo Quarto</w:t>
      </w:r>
      <w:r w:rsidR="0066782C" w:rsidRPr="0066782C">
        <w:rPr>
          <w:color w:val="auto"/>
          <w:szCs w:val="22"/>
        </w:rPr>
        <w:t xml:space="preserve"> – O cancelamento de registros será formalizado por despacho da Administração Pública, assegurado o contraditório e a ampla defesa.</w:t>
      </w:r>
    </w:p>
    <w:p w:rsidR="0066782C" w:rsidRPr="0066782C" w:rsidRDefault="0098345E" w:rsidP="0066782C">
      <w:pPr>
        <w:pStyle w:val="Corpodetexto"/>
        <w:spacing w:line="200" w:lineRule="atLeast"/>
        <w:rPr>
          <w:color w:val="auto"/>
          <w:szCs w:val="22"/>
        </w:rPr>
      </w:pPr>
      <w:r>
        <w:rPr>
          <w:b/>
          <w:color w:val="auto"/>
          <w:szCs w:val="22"/>
        </w:rPr>
        <w:t>Parágrafo Quinto</w:t>
      </w:r>
      <w:r w:rsidR="0066782C" w:rsidRPr="0066782C">
        <w:rPr>
          <w:color w:val="auto"/>
          <w:szCs w:val="22"/>
        </w:rPr>
        <w:t xml:space="preserve"> – O cancelamento do registro de preços poderá ocorrer por fato superveniente, decorrente de caso fortuito ou força maior, que prejudique o cumprimento da ata, devidamente comprovados e justificados por razão de interesse público ou a pedido do fornecedor. </w:t>
      </w:r>
    </w:p>
    <w:p w:rsidR="0066782C" w:rsidRDefault="0098345E" w:rsidP="0066782C">
      <w:pPr>
        <w:pStyle w:val="Corpodetexto"/>
        <w:spacing w:line="200" w:lineRule="atLeast"/>
        <w:rPr>
          <w:color w:val="auto"/>
          <w:szCs w:val="22"/>
        </w:rPr>
      </w:pPr>
      <w:r>
        <w:rPr>
          <w:b/>
          <w:color w:val="auto"/>
          <w:szCs w:val="22"/>
        </w:rPr>
        <w:t>Parágrafo Sexto</w:t>
      </w:r>
      <w:r w:rsidR="0066782C" w:rsidRPr="0066782C">
        <w:rPr>
          <w:color w:val="auto"/>
          <w:szCs w:val="22"/>
        </w:rPr>
        <w:t xml:space="preserve"> – A ata de registro de preços será revogada quando não restarem fornecedores registrados ou por razões de interesse público, devidamente fundamentado.</w:t>
      </w:r>
    </w:p>
    <w:p w:rsidR="0066782C" w:rsidRDefault="0066782C" w:rsidP="0066782C">
      <w:pPr>
        <w:pStyle w:val="Corpodetexto"/>
        <w:spacing w:line="200" w:lineRule="atLeast"/>
        <w:rPr>
          <w:color w:val="auto"/>
          <w:szCs w:val="22"/>
        </w:rPr>
      </w:pPr>
    </w:p>
    <w:p w:rsidR="00DB7A0B" w:rsidRPr="00280327" w:rsidRDefault="00DB7A0B" w:rsidP="006678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w:t>
      </w:r>
      <w:r w:rsidR="002D4ABE">
        <w:rPr>
          <w:color w:val="auto"/>
          <w:szCs w:val="22"/>
        </w:rPr>
        <w:t>3</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12727A" w:rsidP="00DB7A0B">
      <w:pPr>
        <w:pStyle w:val="Corpodetexto"/>
        <w:spacing w:line="200" w:lineRule="atLeast"/>
        <w:jc w:val="center"/>
        <w:rPr>
          <w:color w:val="auto"/>
          <w:szCs w:val="22"/>
        </w:rPr>
      </w:pPr>
      <w:r w:rsidRPr="0012727A">
        <w:rPr>
          <w:b/>
          <w:color w:val="auto"/>
          <w:szCs w:val="22"/>
        </w:rPr>
        <w:lastRenderedPageBreak/>
        <w:t xml:space="preserve">FUNDO MUNICIPAL DE SAÚDE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889250708"/>
          <w:placeholder>
            <w:docPart w:val="4D74F398CCBE407DA0F9DF588A19F2F1"/>
          </w:placeholder>
          <w:showingPlcHdr/>
        </w:sdtPr>
        <w:sdtEndPr/>
        <w:sdtContent>
          <w:r w:rsidR="00EC51AD" w:rsidRPr="00EC51AD">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6D1" w:rsidRDefault="00FC36D1" w:rsidP="00EE60F6">
      <w:r>
        <w:separator/>
      </w:r>
    </w:p>
  </w:endnote>
  <w:endnote w:type="continuationSeparator" w:id="0">
    <w:p w:rsidR="00FC36D1" w:rsidRDefault="00FC36D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CD4A92" w:rsidRDefault="00CD4A92">
        <w:pPr>
          <w:pStyle w:val="Rodap"/>
          <w:jc w:val="right"/>
        </w:pPr>
        <w:r>
          <w:fldChar w:fldCharType="begin"/>
        </w:r>
        <w:r>
          <w:instrText>PAGE   \* MERGEFORMAT</w:instrText>
        </w:r>
        <w:r>
          <w:fldChar w:fldCharType="separate"/>
        </w:r>
        <w:r w:rsidR="00886268">
          <w:rPr>
            <w:noProof/>
          </w:rPr>
          <w:t>2</w:t>
        </w:r>
        <w:r>
          <w:fldChar w:fldCharType="end"/>
        </w:r>
      </w:p>
    </w:sdtContent>
  </w:sdt>
  <w:p w:rsidR="00CD4A92" w:rsidRDefault="00CD4A9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6D1" w:rsidRDefault="00FC36D1" w:rsidP="00EE60F6">
      <w:r>
        <w:separator/>
      </w:r>
    </w:p>
  </w:footnote>
  <w:footnote w:type="continuationSeparator" w:id="0">
    <w:p w:rsidR="00FC36D1" w:rsidRDefault="00FC36D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A92" w:rsidRPr="00D626E7" w:rsidRDefault="00FC36D1" w:rsidP="002D4ABE">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85pt;margin-top:-9.35pt;width:71.55pt;height:80.9pt;z-index:-251658752;mso-wrap-distance-left:9.05pt;mso-wrap-distance-right:9.05pt" wrapcoords="-227 0 -227 16600 16825 16600 16825 0 -227 0" filled="t">
          <v:fill opacity="0" color2="black"/>
          <v:imagedata r:id="rId1" o:title=""/>
          <w10:wrap type="through"/>
        </v:shape>
        <o:OLEObject Type="Embed" ProgID="Word.Picture.8" ShapeID="_x0000_s2049" DrawAspect="Content" ObjectID="_1756280829" r:id="rId2"/>
      </w:pict>
    </w:r>
    <w:r w:rsidR="00CD4A92" w:rsidRPr="00D626E7">
      <w:rPr>
        <w:rFonts w:ascii="Arial Narrow" w:hAnsi="Arial Narrow"/>
        <w:b/>
        <w:sz w:val="36"/>
      </w:rPr>
      <w:t>ESTADO DO RIO DE JANEIRO</w:t>
    </w:r>
  </w:p>
  <w:p w:rsidR="00CD4A92" w:rsidRPr="00D626E7" w:rsidRDefault="00CD4A92" w:rsidP="002D4ABE">
    <w:pPr>
      <w:pStyle w:val="Cabealho"/>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CD4A92" w:rsidRDefault="00CD4A92">
    <w:pPr>
      <w:pStyle w:val="Cabealho"/>
    </w:pPr>
  </w:p>
  <w:p w:rsidR="00CD4A92" w:rsidRDefault="00CD4A9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854"/>
    <w:rsid w:val="000505EE"/>
    <w:rsid w:val="000641DA"/>
    <w:rsid w:val="00067FC0"/>
    <w:rsid w:val="00092A89"/>
    <w:rsid w:val="000E474D"/>
    <w:rsid w:val="000E5F29"/>
    <w:rsid w:val="0012727A"/>
    <w:rsid w:val="00142BD1"/>
    <w:rsid w:val="001644B8"/>
    <w:rsid w:val="00175DA6"/>
    <w:rsid w:val="001830DF"/>
    <w:rsid w:val="001A6070"/>
    <w:rsid w:val="001A6178"/>
    <w:rsid w:val="001A77C4"/>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4ABE"/>
    <w:rsid w:val="002D6F59"/>
    <w:rsid w:val="002F3007"/>
    <w:rsid w:val="003108A6"/>
    <w:rsid w:val="00315626"/>
    <w:rsid w:val="003471D7"/>
    <w:rsid w:val="00370609"/>
    <w:rsid w:val="00384402"/>
    <w:rsid w:val="00385BEC"/>
    <w:rsid w:val="00390E4E"/>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62044"/>
    <w:rsid w:val="0058585E"/>
    <w:rsid w:val="005945E6"/>
    <w:rsid w:val="005A0BFA"/>
    <w:rsid w:val="005A3ADF"/>
    <w:rsid w:val="005D2775"/>
    <w:rsid w:val="005D3A7F"/>
    <w:rsid w:val="005E3187"/>
    <w:rsid w:val="005F2402"/>
    <w:rsid w:val="0060263F"/>
    <w:rsid w:val="0061035F"/>
    <w:rsid w:val="006239A3"/>
    <w:rsid w:val="00625CC1"/>
    <w:rsid w:val="006302D9"/>
    <w:rsid w:val="0066782C"/>
    <w:rsid w:val="00675708"/>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71B04"/>
    <w:rsid w:val="008826C9"/>
    <w:rsid w:val="008829E3"/>
    <w:rsid w:val="00886268"/>
    <w:rsid w:val="00886BF0"/>
    <w:rsid w:val="00897BA8"/>
    <w:rsid w:val="008A6858"/>
    <w:rsid w:val="008E5F33"/>
    <w:rsid w:val="00924627"/>
    <w:rsid w:val="009323C5"/>
    <w:rsid w:val="0098345E"/>
    <w:rsid w:val="009856E6"/>
    <w:rsid w:val="00992CC5"/>
    <w:rsid w:val="009963E0"/>
    <w:rsid w:val="009A5839"/>
    <w:rsid w:val="009A5ADC"/>
    <w:rsid w:val="009A5CCA"/>
    <w:rsid w:val="009C367D"/>
    <w:rsid w:val="009C6B35"/>
    <w:rsid w:val="00A05954"/>
    <w:rsid w:val="00A3783F"/>
    <w:rsid w:val="00A5008C"/>
    <w:rsid w:val="00A67F41"/>
    <w:rsid w:val="00A82016"/>
    <w:rsid w:val="00AB39EC"/>
    <w:rsid w:val="00AF07CC"/>
    <w:rsid w:val="00B53BD8"/>
    <w:rsid w:val="00B81509"/>
    <w:rsid w:val="00B83B46"/>
    <w:rsid w:val="00B91175"/>
    <w:rsid w:val="00BB1867"/>
    <w:rsid w:val="00BB4BBB"/>
    <w:rsid w:val="00BF6E89"/>
    <w:rsid w:val="00C028D3"/>
    <w:rsid w:val="00C46701"/>
    <w:rsid w:val="00C5452D"/>
    <w:rsid w:val="00C71511"/>
    <w:rsid w:val="00C9021E"/>
    <w:rsid w:val="00CC386E"/>
    <w:rsid w:val="00CD4A92"/>
    <w:rsid w:val="00CF3343"/>
    <w:rsid w:val="00D038BE"/>
    <w:rsid w:val="00D151F7"/>
    <w:rsid w:val="00D175BC"/>
    <w:rsid w:val="00D340D3"/>
    <w:rsid w:val="00D44AD2"/>
    <w:rsid w:val="00D52744"/>
    <w:rsid w:val="00D53362"/>
    <w:rsid w:val="00D571B7"/>
    <w:rsid w:val="00D7128B"/>
    <w:rsid w:val="00D73C0B"/>
    <w:rsid w:val="00D7563F"/>
    <w:rsid w:val="00DB1569"/>
    <w:rsid w:val="00DB1846"/>
    <w:rsid w:val="00DB7A0B"/>
    <w:rsid w:val="00DB7AD4"/>
    <w:rsid w:val="00DC027D"/>
    <w:rsid w:val="00DD357E"/>
    <w:rsid w:val="00DD5A4E"/>
    <w:rsid w:val="00E22A83"/>
    <w:rsid w:val="00E46B07"/>
    <w:rsid w:val="00E67D16"/>
    <w:rsid w:val="00E92C2F"/>
    <w:rsid w:val="00EC51AD"/>
    <w:rsid w:val="00EE60F6"/>
    <w:rsid w:val="00EF4706"/>
    <w:rsid w:val="00EF767F"/>
    <w:rsid w:val="00F01130"/>
    <w:rsid w:val="00F13AF3"/>
    <w:rsid w:val="00F22AD6"/>
    <w:rsid w:val="00F27646"/>
    <w:rsid w:val="00F57734"/>
    <w:rsid w:val="00F70423"/>
    <w:rsid w:val="00F706B5"/>
    <w:rsid w:val="00FA0A6D"/>
    <w:rsid w:val="00FC36D1"/>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1A77C4"/>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1A77C4"/>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1576582F68864BF89EC319E7D428C32B"/>
        <w:category>
          <w:name w:val="Geral"/>
          <w:gallery w:val="placeholder"/>
        </w:category>
        <w:types>
          <w:type w:val="bbPlcHdr"/>
        </w:types>
        <w:behaviors>
          <w:behavior w:val="content"/>
        </w:behaviors>
        <w:guid w:val="{5CCA70D1-B08B-408F-B330-61D1D0DBE1F5}"/>
      </w:docPartPr>
      <w:docPartBody>
        <w:p w:rsidR="005605CA" w:rsidRDefault="00734801" w:rsidP="00734801">
          <w:pPr>
            <w:pStyle w:val="1576582F68864BF89EC319E7D428C32B"/>
          </w:pPr>
          <w:r>
            <w:rPr>
              <w:rStyle w:val="TextodoEspaoReservado"/>
              <w:color w:val="C00000"/>
            </w:rPr>
            <w:t>ADICIONAR NOME DA EMPRESA</w:t>
          </w:r>
        </w:p>
      </w:docPartBody>
    </w:docPart>
    <w:docPart>
      <w:docPartPr>
        <w:name w:val="78E32A0905CA4C4ABFA523FDD849A5E0"/>
        <w:category>
          <w:name w:val="Geral"/>
          <w:gallery w:val="placeholder"/>
        </w:category>
        <w:types>
          <w:type w:val="bbPlcHdr"/>
        </w:types>
        <w:behaviors>
          <w:behavior w:val="content"/>
        </w:behaviors>
        <w:guid w:val="{E14FE520-C55B-4B9F-8B92-1EC7741D64EE}"/>
      </w:docPartPr>
      <w:docPartBody>
        <w:p w:rsidR="005605CA" w:rsidRDefault="00734801" w:rsidP="00734801">
          <w:pPr>
            <w:pStyle w:val="78E32A0905CA4C4ABFA523FDD849A5E0"/>
          </w:pPr>
          <w:r w:rsidRPr="005E3187">
            <w:rPr>
              <w:rStyle w:val="TextodoEspaoReservado"/>
              <w:rFonts w:ascii="Arial Narrow" w:hAnsi="Arial Narrow"/>
              <w:color w:val="C00000"/>
            </w:rPr>
            <w:t>escolher modalidade</w:t>
          </w:r>
        </w:p>
      </w:docPartBody>
    </w:docPart>
    <w:docPart>
      <w:docPartPr>
        <w:name w:val="1D551AB5C96247909B7C4A9E28637531"/>
        <w:category>
          <w:name w:val="Geral"/>
          <w:gallery w:val="placeholder"/>
        </w:category>
        <w:types>
          <w:type w:val="bbPlcHdr"/>
        </w:types>
        <w:behaviors>
          <w:behavior w:val="content"/>
        </w:behaviors>
        <w:guid w:val="{8A2B63FE-88BD-4846-80C5-428D412AE029}"/>
      </w:docPartPr>
      <w:docPartBody>
        <w:p w:rsidR="005605CA" w:rsidRDefault="00734801" w:rsidP="00734801">
          <w:pPr>
            <w:pStyle w:val="1D551AB5C96247909B7C4A9E28637531"/>
          </w:pPr>
          <w:r w:rsidRPr="005E3187">
            <w:rPr>
              <w:rStyle w:val="TextodoEspaoReservado"/>
              <w:color w:val="C00000"/>
            </w:rPr>
            <w:t>..../ano</w:t>
          </w:r>
        </w:p>
      </w:docPartBody>
    </w:docPart>
    <w:docPart>
      <w:docPartPr>
        <w:name w:val="93E90CA5F5234EFCB12BFEFB03834E74"/>
        <w:category>
          <w:name w:val="Geral"/>
          <w:gallery w:val="placeholder"/>
        </w:category>
        <w:types>
          <w:type w:val="bbPlcHdr"/>
        </w:types>
        <w:behaviors>
          <w:behavior w:val="content"/>
        </w:behaviors>
        <w:guid w:val="{17DADE7D-1636-4B66-B1B6-A244FEF1483F}"/>
      </w:docPartPr>
      <w:docPartBody>
        <w:p w:rsidR="005605CA" w:rsidRDefault="00734801" w:rsidP="00734801">
          <w:pPr>
            <w:pStyle w:val="93E90CA5F5234EFCB12BFEFB03834E74"/>
          </w:pPr>
          <w:r w:rsidRPr="005E3187">
            <w:rPr>
              <w:rStyle w:val="TextodoEspaoReservado"/>
              <w:rFonts w:ascii="Arial Narrow" w:hAnsi="Arial Narrow"/>
              <w:color w:val="C00000"/>
            </w:rPr>
            <w:t>escolher modalidade</w:t>
          </w:r>
        </w:p>
      </w:docPartBody>
    </w:docPart>
    <w:docPart>
      <w:docPartPr>
        <w:name w:val="F39724E6972841E6A02E1110B647AF0C"/>
        <w:category>
          <w:name w:val="Geral"/>
          <w:gallery w:val="placeholder"/>
        </w:category>
        <w:types>
          <w:type w:val="bbPlcHdr"/>
        </w:types>
        <w:behaviors>
          <w:behavior w:val="content"/>
        </w:behaviors>
        <w:guid w:val="{BAB39693-D6C5-49F3-9117-CB435ABD75A0}"/>
      </w:docPartPr>
      <w:docPartBody>
        <w:p w:rsidR="005605CA" w:rsidRDefault="00734801" w:rsidP="00734801">
          <w:pPr>
            <w:pStyle w:val="F39724E6972841E6A02E1110B647AF0C"/>
          </w:pPr>
          <w:r w:rsidRPr="005E3187">
            <w:rPr>
              <w:rStyle w:val="TextodoEspaoReservado"/>
              <w:color w:val="C00000"/>
            </w:rPr>
            <w:t>..../ano</w:t>
          </w:r>
        </w:p>
      </w:docPartBody>
    </w:docPart>
    <w:docPart>
      <w:docPartPr>
        <w:name w:val="4D74F398CCBE407DA0F9DF588A19F2F1"/>
        <w:category>
          <w:name w:val="Geral"/>
          <w:gallery w:val="placeholder"/>
        </w:category>
        <w:types>
          <w:type w:val="bbPlcHdr"/>
        </w:types>
        <w:behaviors>
          <w:behavior w:val="content"/>
        </w:behaviors>
        <w:guid w:val="{586DA464-58A0-407D-A934-DEC785C930B6}"/>
      </w:docPartPr>
      <w:docPartBody>
        <w:p w:rsidR="005605CA" w:rsidRDefault="00734801" w:rsidP="00734801">
          <w:pPr>
            <w:pStyle w:val="4D74F398CCBE407DA0F9DF588A19F2F1"/>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21374"/>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605CA"/>
    <w:rsid w:val="00570FB1"/>
    <w:rsid w:val="005D12D6"/>
    <w:rsid w:val="005F2C11"/>
    <w:rsid w:val="00631B33"/>
    <w:rsid w:val="00712AC7"/>
    <w:rsid w:val="00734801"/>
    <w:rsid w:val="00784A88"/>
    <w:rsid w:val="00857BAD"/>
    <w:rsid w:val="00892847"/>
    <w:rsid w:val="009A4347"/>
    <w:rsid w:val="00A95CA2"/>
    <w:rsid w:val="00AA3037"/>
    <w:rsid w:val="00AD15F7"/>
    <w:rsid w:val="00AF5F19"/>
    <w:rsid w:val="00B1574A"/>
    <w:rsid w:val="00C92FCC"/>
    <w:rsid w:val="00C93BC1"/>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3480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22301494466C49B795EFC95C155E9F46">
    <w:name w:val="22301494466C49B795EFC95C155E9F46"/>
    <w:rsid w:val="00734801"/>
  </w:style>
  <w:style w:type="paragraph" w:customStyle="1" w:styleId="BB938F2F38174027846B722FED5D23D5">
    <w:name w:val="BB938F2F38174027846B722FED5D23D5"/>
    <w:rsid w:val="00734801"/>
  </w:style>
  <w:style w:type="paragraph" w:customStyle="1" w:styleId="253CB0620B8A4527BD210226380ECA9F">
    <w:name w:val="253CB0620B8A4527BD210226380ECA9F"/>
    <w:rsid w:val="00734801"/>
  </w:style>
  <w:style w:type="paragraph" w:customStyle="1" w:styleId="F5034427126C4739BBFD2F0D6E8F5AFF">
    <w:name w:val="F5034427126C4739BBFD2F0D6E8F5AFF"/>
    <w:rsid w:val="00734801"/>
  </w:style>
  <w:style w:type="paragraph" w:customStyle="1" w:styleId="41D77161A8F4476BB95252E303814EEE">
    <w:name w:val="41D77161A8F4476BB95252E303814EEE"/>
    <w:rsid w:val="00734801"/>
  </w:style>
  <w:style w:type="paragraph" w:customStyle="1" w:styleId="1BD2023EAD3D4BFC83F5024884B44CC6">
    <w:name w:val="1BD2023EAD3D4BFC83F5024884B44CC6"/>
    <w:rsid w:val="00734801"/>
  </w:style>
  <w:style w:type="paragraph" w:customStyle="1" w:styleId="E7FECC84B00744849B8261274B13A29B">
    <w:name w:val="E7FECC84B00744849B8261274B13A29B"/>
    <w:rsid w:val="00734801"/>
  </w:style>
  <w:style w:type="paragraph" w:customStyle="1" w:styleId="36868F9C4FFD44328CB7BD753C390BA4">
    <w:name w:val="36868F9C4FFD44328CB7BD753C390BA4"/>
    <w:rsid w:val="00734801"/>
  </w:style>
  <w:style w:type="paragraph" w:customStyle="1" w:styleId="AAE191A4000D4A9A8C6C8F9014982D51">
    <w:name w:val="AAE191A4000D4A9A8C6C8F9014982D51"/>
    <w:rsid w:val="00734801"/>
  </w:style>
  <w:style w:type="paragraph" w:customStyle="1" w:styleId="9EF4A19AE2CF40ADAF1C128D3DC2B227">
    <w:name w:val="9EF4A19AE2CF40ADAF1C128D3DC2B227"/>
    <w:rsid w:val="00734801"/>
  </w:style>
  <w:style w:type="paragraph" w:customStyle="1" w:styleId="7F543DE97D4D46E7AD1F3B0819C2B4A5">
    <w:name w:val="7F543DE97D4D46E7AD1F3B0819C2B4A5"/>
    <w:rsid w:val="00734801"/>
  </w:style>
  <w:style w:type="paragraph" w:customStyle="1" w:styleId="9FC3A06AD6F04BAFB1951B10CF76D234">
    <w:name w:val="9FC3A06AD6F04BAFB1951B10CF76D234"/>
    <w:rsid w:val="00734801"/>
  </w:style>
  <w:style w:type="paragraph" w:customStyle="1" w:styleId="1576582F68864BF89EC319E7D428C32B">
    <w:name w:val="1576582F68864BF89EC319E7D428C32B"/>
    <w:rsid w:val="00734801"/>
  </w:style>
  <w:style w:type="paragraph" w:customStyle="1" w:styleId="78E32A0905CA4C4ABFA523FDD849A5E0">
    <w:name w:val="78E32A0905CA4C4ABFA523FDD849A5E0"/>
    <w:rsid w:val="00734801"/>
  </w:style>
  <w:style w:type="paragraph" w:customStyle="1" w:styleId="1D551AB5C96247909B7C4A9E28637531">
    <w:name w:val="1D551AB5C96247909B7C4A9E28637531"/>
    <w:rsid w:val="00734801"/>
  </w:style>
  <w:style w:type="paragraph" w:customStyle="1" w:styleId="93E90CA5F5234EFCB12BFEFB03834E74">
    <w:name w:val="93E90CA5F5234EFCB12BFEFB03834E74"/>
    <w:rsid w:val="00734801"/>
  </w:style>
  <w:style w:type="paragraph" w:customStyle="1" w:styleId="F39724E6972841E6A02E1110B647AF0C">
    <w:name w:val="F39724E6972841E6A02E1110B647AF0C"/>
    <w:rsid w:val="00734801"/>
  </w:style>
  <w:style w:type="paragraph" w:customStyle="1" w:styleId="4D74F398CCBE407DA0F9DF588A19F2F1">
    <w:name w:val="4D74F398CCBE407DA0F9DF588A19F2F1"/>
    <w:rsid w:val="0073480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3480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22301494466C49B795EFC95C155E9F46">
    <w:name w:val="22301494466C49B795EFC95C155E9F46"/>
    <w:rsid w:val="00734801"/>
  </w:style>
  <w:style w:type="paragraph" w:customStyle="1" w:styleId="BB938F2F38174027846B722FED5D23D5">
    <w:name w:val="BB938F2F38174027846B722FED5D23D5"/>
    <w:rsid w:val="00734801"/>
  </w:style>
  <w:style w:type="paragraph" w:customStyle="1" w:styleId="253CB0620B8A4527BD210226380ECA9F">
    <w:name w:val="253CB0620B8A4527BD210226380ECA9F"/>
    <w:rsid w:val="00734801"/>
  </w:style>
  <w:style w:type="paragraph" w:customStyle="1" w:styleId="F5034427126C4739BBFD2F0D6E8F5AFF">
    <w:name w:val="F5034427126C4739BBFD2F0D6E8F5AFF"/>
    <w:rsid w:val="00734801"/>
  </w:style>
  <w:style w:type="paragraph" w:customStyle="1" w:styleId="41D77161A8F4476BB95252E303814EEE">
    <w:name w:val="41D77161A8F4476BB95252E303814EEE"/>
    <w:rsid w:val="00734801"/>
  </w:style>
  <w:style w:type="paragraph" w:customStyle="1" w:styleId="1BD2023EAD3D4BFC83F5024884B44CC6">
    <w:name w:val="1BD2023EAD3D4BFC83F5024884B44CC6"/>
    <w:rsid w:val="00734801"/>
  </w:style>
  <w:style w:type="paragraph" w:customStyle="1" w:styleId="E7FECC84B00744849B8261274B13A29B">
    <w:name w:val="E7FECC84B00744849B8261274B13A29B"/>
    <w:rsid w:val="00734801"/>
  </w:style>
  <w:style w:type="paragraph" w:customStyle="1" w:styleId="36868F9C4FFD44328CB7BD753C390BA4">
    <w:name w:val="36868F9C4FFD44328CB7BD753C390BA4"/>
    <w:rsid w:val="00734801"/>
  </w:style>
  <w:style w:type="paragraph" w:customStyle="1" w:styleId="AAE191A4000D4A9A8C6C8F9014982D51">
    <w:name w:val="AAE191A4000D4A9A8C6C8F9014982D51"/>
    <w:rsid w:val="00734801"/>
  </w:style>
  <w:style w:type="paragraph" w:customStyle="1" w:styleId="9EF4A19AE2CF40ADAF1C128D3DC2B227">
    <w:name w:val="9EF4A19AE2CF40ADAF1C128D3DC2B227"/>
    <w:rsid w:val="00734801"/>
  </w:style>
  <w:style w:type="paragraph" w:customStyle="1" w:styleId="7F543DE97D4D46E7AD1F3B0819C2B4A5">
    <w:name w:val="7F543DE97D4D46E7AD1F3B0819C2B4A5"/>
    <w:rsid w:val="00734801"/>
  </w:style>
  <w:style w:type="paragraph" w:customStyle="1" w:styleId="9FC3A06AD6F04BAFB1951B10CF76D234">
    <w:name w:val="9FC3A06AD6F04BAFB1951B10CF76D234"/>
    <w:rsid w:val="00734801"/>
  </w:style>
  <w:style w:type="paragraph" w:customStyle="1" w:styleId="1576582F68864BF89EC319E7D428C32B">
    <w:name w:val="1576582F68864BF89EC319E7D428C32B"/>
    <w:rsid w:val="00734801"/>
  </w:style>
  <w:style w:type="paragraph" w:customStyle="1" w:styleId="78E32A0905CA4C4ABFA523FDD849A5E0">
    <w:name w:val="78E32A0905CA4C4ABFA523FDD849A5E0"/>
    <w:rsid w:val="00734801"/>
  </w:style>
  <w:style w:type="paragraph" w:customStyle="1" w:styleId="1D551AB5C96247909B7C4A9E28637531">
    <w:name w:val="1D551AB5C96247909B7C4A9E28637531"/>
    <w:rsid w:val="00734801"/>
  </w:style>
  <w:style w:type="paragraph" w:customStyle="1" w:styleId="93E90CA5F5234EFCB12BFEFB03834E74">
    <w:name w:val="93E90CA5F5234EFCB12BFEFB03834E74"/>
    <w:rsid w:val="00734801"/>
  </w:style>
  <w:style w:type="paragraph" w:customStyle="1" w:styleId="F39724E6972841E6A02E1110B647AF0C">
    <w:name w:val="F39724E6972841E6A02E1110B647AF0C"/>
    <w:rsid w:val="00734801"/>
  </w:style>
  <w:style w:type="paragraph" w:customStyle="1" w:styleId="4D74F398CCBE407DA0F9DF588A19F2F1">
    <w:name w:val="4D74F398CCBE407DA0F9DF588A19F2F1"/>
    <w:rsid w:val="007348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0C917-8904-4AB7-B8F0-1DDB9DE57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5428</Words>
  <Characters>29314</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2023-09-15T14:01:00Z</dcterms:created>
  <dcterms:modified xsi:type="dcterms:W3CDTF">2023-09-15T14:01:00Z</dcterms:modified>
</cp:coreProperties>
</file>